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39BC" w14:textId="77777777" w:rsidR="003933EF" w:rsidRPr="00544337" w:rsidRDefault="003933EF" w:rsidP="003933EF">
      <w:pPr>
        <w:spacing w:after="0"/>
        <w:ind w:right="-660"/>
        <w:jc w:val="center"/>
        <w:rPr>
          <w:rFonts w:ascii="Tahoma" w:hAnsi="Tahoma" w:cs="Tahoma"/>
          <w:b/>
          <w:bCs/>
          <w:sz w:val="12"/>
          <w:szCs w:val="12"/>
        </w:rPr>
      </w:pPr>
    </w:p>
    <w:p w14:paraId="10C44EA0" w14:textId="77777777" w:rsidR="00C56FFB" w:rsidRPr="00544337" w:rsidRDefault="00C56FFB" w:rsidP="00C56F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4337">
        <w:rPr>
          <w:rFonts w:ascii="Arial" w:hAnsi="Arial" w:cs="Arial"/>
          <w:b/>
          <w:bCs/>
          <w:sz w:val="32"/>
          <w:szCs w:val="32"/>
        </w:rPr>
        <w:t xml:space="preserve">Resumen del Proceso de Evaluación del Desempeño de las Personas </w:t>
      </w:r>
      <w:proofErr w:type="gramStart"/>
      <w:r w:rsidRPr="00544337">
        <w:rPr>
          <w:rFonts w:ascii="Arial" w:hAnsi="Arial" w:cs="Arial"/>
          <w:b/>
          <w:bCs/>
          <w:sz w:val="32"/>
          <w:szCs w:val="32"/>
        </w:rPr>
        <w:t>Funcionarias</w:t>
      </w:r>
      <w:proofErr w:type="gramEnd"/>
      <w:r w:rsidRPr="00544337">
        <w:rPr>
          <w:rFonts w:ascii="Arial" w:hAnsi="Arial" w:cs="Arial"/>
          <w:b/>
          <w:bCs/>
          <w:sz w:val="32"/>
          <w:szCs w:val="32"/>
        </w:rPr>
        <w:t xml:space="preserve"> de la Defensoría de los Habitantes</w:t>
      </w:r>
    </w:p>
    <w:p w14:paraId="5608F9DC" w14:textId="77777777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 xml:space="preserve">La Defensoría de los Habitantes realiza anualmente una </w:t>
      </w:r>
      <w:r w:rsidRPr="00544337">
        <w:rPr>
          <w:rFonts w:ascii="Arial" w:hAnsi="Arial" w:cs="Arial"/>
          <w:b/>
          <w:bCs/>
          <w:sz w:val="24"/>
          <w:szCs w:val="24"/>
        </w:rPr>
        <w:t>evaluación del desempeño del personal institucional</w:t>
      </w:r>
      <w:r w:rsidRPr="00544337">
        <w:rPr>
          <w:rFonts w:ascii="Arial" w:hAnsi="Arial" w:cs="Arial"/>
          <w:sz w:val="24"/>
          <w:szCs w:val="24"/>
        </w:rPr>
        <w:t>, como parte de su compromiso con la transparencia, la mejora continua y la rendición de cuentas, en concordancia con la normativa vigente.</w:t>
      </w:r>
    </w:p>
    <w:p w14:paraId="31664D6E" w14:textId="77777777" w:rsidR="00C56FFB" w:rsidRPr="00544337" w:rsidRDefault="00C56FFB" w:rsidP="00C56F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Objetivo del proceso</w:t>
      </w:r>
    </w:p>
    <w:p w14:paraId="3CB54D01" w14:textId="77777777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Evaluar objetivamente el cumplimiento de metas, el desempeño laboral y las competencias profesionales y personales de cada funcionaria y funcionario, fortaleciendo así la gestión institucional y promoviendo el desarrollo individual.</w:t>
      </w:r>
    </w:p>
    <w:p w14:paraId="1257E340" w14:textId="77777777" w:rsidR="00C56FFB" w:rsidRPr="00544337" w:rsidRDefault="00C56FFB" w:rsidP="00C56F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Período de evaluación</w:t>
      </w:r>
    </w:p>
    <w:p w14:paraId="50B5D774" w14:textId="77777777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 xml:space="preserve">El proceso cubre el desempeño correspondiente al período del </w:t>
      </w:r>
      <w:r w:rsidRPr="00544337">
        <w:rPr>
          <w:rFonts w:ascii="Arial" w:hAnsi="Arial" w:cs="Arial"/>
          <w:b/>
          <w:bCs/>
          <w:sz w:val="24"/>
          <w:szCs w:val="24"/>
        </w:rPr>
        <w:t xml:space="preserve">1° de enero al 31 de diciembre del año anterior </w:t>
      </w:r>
      <w:r w:rsidRPr="00544337">
        <w:rPr>
          <w:rFonts w:ascii="Arial" w:hAnsi="Arial" w:cs="Arial"/>
          <w:sz w:val="24"/>
          <w:szCs w:val="24"/>
        </w:rPr>
        <w:t>y la evaluación se lleva a cabo durante el mes de enero de cada año.</w:t>
      </w:r>
    </w:p>
    <w:p w14:paraId="6B1768BC" w14:textId="77777777" w:rsidR="00C56FFB" w:rsidRPr="00544337" w:rsidRDefault="00C56FFB" w:rsidP="00C56F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Etapas del proceso</w:t>
      </w:r>
    </w:p>
    <w:p w14:paraId="22B4006B" w14:textId="77777777" w:rsidR="00C56FFB" w:rsidRPr="00544337" w:rsidRDefault="00C56FFB" w:rsidP="00C56FF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Identificación y coordinación</w:t>
      </w:r>
    </w:p>
    <w:p w14:paraId="09D42F1D" w14:textId="1BABA3B4" w:rsidR="00C56FFB" w:rsidRPr="00544337" w:rsidRDefault="00C56FFB" w:rsidP="00C56FFB">
      <w:pPr>
        <w:ind w:left="360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El formulario inicia con la identificación de la persona funcionaria evaluada, su jefatura inmediata y el nivel jerárquico superior.</w:t>
      </w:r>
    </w:p>
    <w:p w14:paraId="27164E5F" w14:textId="77777777" w:rsidR="00C56FFB" w:rsidRPr="00544337" w:rsidRDefault="00C56FFB" w:rsidP="00C56FF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Autoevaluación</w:t>
      </w:r>
    </w:p>
    <w:p w14:paraId="2C202681" w14:textId="4E90E10B" w:rsidR="00C56FFB" w:rsidRPr="00544337" w:rsidRDefault="00C56FFB" w:rsidP="00C56FFB">
      <w:pPr>
        <w:ind w:left="360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Cada persona realiza una autoevaluación de su rendimiento, fundamentando su cumplimiento de responsabilidades con evidencia y comentarios sobre oportunidades de mejora.</w:t>
      </w:r>
    </w:p>
    <w:p w14:paraId="4586737E" w14:textId="77777777" w:rsidR="00C56FFB" w:rsidRPr="00544337" w:rsidRDefault="00C56FFB" w:rsidP="00C56FFB">
      <w:pPr>
        <w:numPr>
          <w:ilvl w:val="0"/>
          <w:numId w:val="1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Evaluación de la jefatura</w:t>
      </w:r>
    </w:p>
    <w:p w14:paraId="77B07A4B" w14:textId="38D7AFF7" w:rsidR="00C56FFB" w:rsidRPr="00544337" w:rsidRDefault="00C56FFB" w:rsidP="00C56FFB">
      <w:pPr>
        <w:ind w:left="348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La persona jefa evalúa al personal bajo su cargo según criterios como:</w:t>
      </w:r>
    </w:p>
    <w:p w14:paraId="485082EF" w14:textId="77777777" w:rsidR="00C56FFB" w:rsidRPr="00544337" w:rsidRDefault="00C56FFB" w:rsidP="00C56FFB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Conocimiento técnico</w:t>
      </w:r>
    </w:p>
    <w:p w14:paraId="53BBF60C" w14:textId="77777777" w:rsidR="00C56FFB" w:rsidRPr="00544337" w:rsidRDefault="00C56FFB" w:rsidP="00C56FFB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Calidad del trabajo</w:t>
      </w:r>
    </w:p>
    <w:p w14:paraId="6CDB016C" w14:textId="77777777" w:rsidR="00C56FFB" w:rsidRPr="00544337" w:rsidRDefault="00C56FFB" w:rsidP="00C56FFB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Orientación a resultados</w:t>
      </w:r>
    </w:p>
    <w:p w14:paraId="28D28EFC" w14:textId="77777777" w:rsidR="00C56FFB" w:rsidRPr="00544337" w:rsidRDefault="00C56FFB" w:rsidP="00C56FFB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lastRenderedPageBreak/>
        <w:t>Comunicación asertiva</w:t>
      </w:r>
    </w:p>
    <w:p w14:paraId="30C4320A" w14:textId="77777777" w:rsidR="00C56FFB" w:rsidRPr="00544337" w:rsidRDefault="00C56FFB" w:rsidP="00C56FFB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Trabajo en equipo</w:t>
      </w:r>
    </w:p>
    <w:p w14:paraId="71C070F6" w14:textId="77777777" w:rsidR="00C56FFB" w:rsidRPr="00544337" w:rsidRDefault="00C56FFB" w:rsidP="00C56FFB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Liderazgo (cuando aplique)</w:t>
      </w:r>
    </w:p>
    <w:p w14:paraId="5562F0F5" w14:textId="52097DAB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Esta evaluación se realiza con una escala de calificación del 1 (Malo) al 5 (Excelente).</w:t>
      </w:r>
    </w:p>
    <w:p w14:paraId="4FC2D2D3" w14:textId="77777777" w:rsidR="00C56FFB" w:rsidRPr="00544337" w:rsidRDefault="00C56FFB" w:rsidP="00C56FF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Definición de áreas de mejora</w:t>
      </w:r>
    </w:p>
    <w:p w14:paraId="001ED11B" w14:textId="77777777" w:rsidR="00C56FFB" w:rsidRPr="00544337" w:rsidRDefault="00C56FFB" w:rsidP="00C56FFB">
      <w:pPr>
        <w:ind w:left="708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De forma conjunta, la persona evaluada y su jefatura identifican áreas de desarrollo y acciones para mejorar, incluyendo recursos y plazos estimados.</w:t>
      </w:r>
    </w:p>
    <w:p w14:paraId="3948B43A" w14:textId="77777777" w:rsidR="00C56FFB" w:rsidRPr="00544337" w:rsidRDefault="00C56FFB" w:rsidP="00C56FF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Resultado de la evaluación</w:t>
      </w:r>
    </w:p>
    <w:p w14:paraId="3536F07C" w14:textId="77777777" w:rsidR="00C56FFB" w:rsidRPr="00544337" w:rsidRDefault="00C56FFB" w:rsidP="00C56FFB">
      <w:pPr>
        <w:ind w:left="708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Se consignan los puntajes obtenidos y la categoría cualitativa correspondiente. La persona funcionaria debe manifestar su conformidad o disconformidad con los resultados.</w:t>
      </w:r>
    </w:p>
    <w:p w14:paraId="17B49DFD" w14:textId="77777777" w:rsidR="00C56FFB" w:rsidRPr="00544337" w:rsidRDefault="00C56FFB" w:rsidP="00C56FF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Procedimiento en caso de disconformidad</w:t>
      </w:r>
    </w:p>
    <w:p w14:paraId="071DBDB1" w14:textId="77777777" w:rsidR="00C56FFB" w:rsidRPr="00544337" w:rsidRDefault="00C56FFB" w:rsidP="00C56FFB">
      <w:pPr>
        <w:ind w:left="708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Si la persona evaluada no está de acuerdo con los resultados, puede presentar objeciones dentro de un plazo de tres días hábiles, solicitando una nueva entrevista con su jefatura o con el nivel jerárquico superior.</w:t>
      </w:r>
    </w:p>
    <w:p w14:paraId="1B02ED6B" w14:textId="77777777" w:rsidR="00C56FFB" w:rsidRPr="00544337" w:rsidRDefault="00C56FFB" w:rsidP="00C56FF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Revisión por parte de superiores</w:t>
      </w:r>
    </w:p>
    <w:p w14:paraId="5A5AEB99" w14:textId="77777777" w:rsidR="00C56FFB" w:rsidRPr="00544337" w:rsidRDefault="00C56FFB" w:rsidP="00C56FFB">
      <w:pPr>
        <w:ind w:left="708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El formulario contempla un espacio para que el nivel superior a la jefatura revise y resuelva, ya sea ratificando o modificando la evaluación.</w:t>
      </w:r>
    </w:p>
    <w:p w14:paraId="6D0D4297" w14:textId="77777777" w:rsidR="00C56FFB" w:rsidRPr="00544337" w:rsidRDefault="00C56FFB" w:rsidP="00C56FF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Establecimiento de metas para el siguiente período</w:t>
      </w:r>
    </w:p>
    <w:p w14:paraId="30C09E48" w14:textId="77777777" w:rsidR="00C56FFB" w:rsidRPr="00544337" w:rsidRDefault="00C56FFB" w:rsidP="00C56FFB">
      <w:pPr>
        <w:ind w:left="708"/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Se establecen metas institucionales y personales de desempeño para el año siguiente, consensuadas entre la persona funcionaria y su jefatura.</w:t>
      </w:r>
    </w:p>
    <w:p w14:paraId="6884FAB5" w14:textId="77777777" w:rsidR="00C56FFB" w:rsidRPr="00544337" w:rsidRDefault="00C56FFB" w:rsidP="00C56F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Transparencia y acceso a la información</w:t>
      </w:r>
    </w:p>
    <w:p w14:paraId="5092E7B1" w14:textId="77777777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Este proceso asegura que el personal de la Defensoría conozca sus responsabilidades y posibilidades de desarrollo, y que la ciudadanía tenga acceso a la información sobre cómo se evalúa el rendimiento del equipo institucional, conforme a los principios de transparencia de la Ley Marco de Acceso a la Información Pública.</w:t>
      </w:r>
    </w:p>
    <w:p w14:paraId="6D6A2FA4" w14:textId="77777777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b/>
          <w:bCs/>
          <w:sz w:val="24"/>
          <w:szCs w:val="24"/>
        </w:rPr>
        <w:t>EVALUACIÓN PERIODO ENERO-DICIEMBRE 2024</w:t>
      </w:r>
    </w:p>
    <w:p w14:paraId="1DB28896" w14:textId="77777777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</w:p>
    <w:p w14:paraId="652EAC72" w14:textId="77777777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  <w:r w:rsidRPr="00544337">
        <w:rPr>
          <w:rFonts w:ascii="Arial" w:hAnsi="Arial" w:cs="Arial"/>
          <w:sz w:val="24"/>
          <w:szCs w:val="24"/>
        </w:rPr>
        <w:t>Para el período 2024 el siguiente cuadro muestra las evaluaciones obtenidas por los 158 funcionarios con que contaba la Institución en el mes de enero 2025:</w:t>
      </w:r>
    </w:p>
    <w:p w14:paraId="4A9A75F8" w14:textId="77777777" w:rsidR="00C56FFB" w:rsidRPr="00544337" w:rsidRDefault="00C56FFB" w:rsidP="00C56FF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530" w:type="dxa"/>
        <w:tblLook w:val="04A0" w:firstRow="1" w:lastRow="0" w:firstColumn="1" w:lastColumn="0" w:noHBand="0" w:noVBand="1"/>
      </w:tblPr>
      <w:tblGrid>
        <w:gridCol w:w="4673"/>
        <w:gridCol w:w="4857"/>
      </w:tblGrid>
      <w:tr w:rsidR="00C56FFB" w:rsidRPr="00544337" w14:paraId="392FE8DE" w14:textId="77777777" w:rsidTr="007C1AE9">
        <w:trPr>
          <w:trHeight w:val="270"/>
        </w:trPr>
        <w:tc>
          <w:tcPr>
            <w:tcW w:w="4673" w:type="dxa"/>
          </w:tcPr>
          <w:p w14:paraId="22AC7BCB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337">
              <w:rPr>
                <w:rFonts w:ascii="Arial" w:hAnsi="Arial" w:cs="Arial"/>
                <w:b/>
                <w:bCs/>
                <w:sz w:val="24"/>
                <w:szCs w:val="24"/>
              </w:rPr>
              <w:t>Cantidad de funcionarios</w:t>
            </w:r>
          </w:p>
        </w:tc>
        <w:tc>
          <w:tcPr>
            <w:tcW w:w="4857" w:type="dxa"/>
          </w:tcPr>
          <w:p w14:paraId="4E15E646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337">
              <w:rPr>
                <w:rFonts w:ascii="Arial" w:hAnsi="Arial" w:cs="Arial"/>
                <w:b/>
                <w:bCs/>
                <w:sz w:val="24"/>
                <w:szCs w:val="24"/>
              </w:rPr>
              <w:t>Nota obtenida</w:t>
            </w:r>
          </w:p>
        </w:tc>
      </w:tr>
      <w:tr w:rsidR="00C56FFB" w:rsidRPr="00544337" w14:paraId="3168A7C2" w14:textId="77777777" w:rsidTr="007C1AE9">
        <w:trPr>
          <w:trHeight w:val="270"/>
        </w:trPr>
        <w:tc>
          <w:tcPr>
            <w:tcW w:w="4673" w:type="dxa"/>
          </w:tcPr>
          <w:p w14:paraId="7E055387" w14:textId="77777777" w:rsidR="00C56FFB" w:rsidRPr="00544337" w:rsidRDefault="00C56FFB" w:rsidP="007C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7" w:type="dxa"/>
          </w:tcPr>
          <w:p w14:paraId="2D625BCE" w14:textId="77777777" w:rsidR="00C56FFB" w:rsidRPr="00544337" w:rsidRDefault="00C56FFB" w:rsidP="007C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FFB" w:rsidRPr="00544337" w14:paraId="5BD1D399" w14:textId="77777777" w:rsidTr="007C1AE9">
        <w:trPr>
          <w:trHeight w:val="270"/>
        </w:trPr>
        <w:tc>
          <w:tcPr>
            <w:tcW w:w="4673" w:type="dxa"/>
          </w:tcPr>
          <w:p w14:paraId="16F8809D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857" w:type="dxa"/>
          </w:tcPr>
          <w:p w14:paraId="566AD748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56FFB" w:rsidRPr="00544337" w14:paraId="69A45657" w14:textId="77777777" w:rsidTr="007C1AE9">
        <w:trPr>
          <w:trHeight w:val="270"/>
        </w:trPr>
        <w:tc>
          <w:tcPr>
            <w:tcW w:w="4673" w:type="dxa"/>
          </w:tcPr>
          <w:p w14:paraId="1BAF8ABF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57" w:type="dxa"/>
          </w:tcPr>
          <w:p w14:paraId="386A8606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C56FFB" w:rsidRPr="00544337" w14:paraId="344349A0" w14:textId="77777777" w:rsidTr="007C1AE9">
        <w:trPr>
          <w:trHeight w:val="270"/>
        </w:trPr>
        <w:tc>
          <w:tcPr>
            <w:tcW w:w="4673" w:type="dxa"/>
          </w:tcPr>
          <w:p w14:paraId="6091305B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857" w:type="dxa"/>
          </w:tcPr>
          <w:p w14:paraId="3CF8EA5A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C56FFB" w:rsidRPr="00544337" w14:paraId="4D41A5ED" w14:textId="77777777" w:rsidTr="007C1AE9">
        <w:trPr>
          <w:trHeight w:val="270"/>
        </w:trPr>
        <w:tc>
          <w:tcPr>
            <w:tcW w:w="4673" w:type="dxa"/>
          </w:tcPr>
          <w:p w14:paraId="146C4B2E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57" w:type="dxa"/>
          </w:tcPr>
          <w:p w14:paraId="198CE533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C56FFB" w:rsidRPr="00544337" w14:paraId="7C619EE2" w14:textId="77777777" w:rsidTr="007C1AE9">
        <w:trPr>
          <w:trHeight w:val="270"/>
        </w:trPr>
        <w:tc>
          <w:tcPr>
            <w:tcW w:w="4673" w:type="dxa"/>
          </w:tcPr>
          <w:p w14:paraId="6A874B1D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57" w:type="dxa"/>
          </w:tcPr>
          <w:p w14:paraId="63598574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C56FFB" w:rsidRPr="00544337" w14:paraId="055BD4D7" w14:textId="77777777" w:rsidTr="007C1AE9">
        <w:trPr>
          <w:trHeight w:val="285"/>
        </w:trPr>
        <w:tc>
          <w:tcPr>
            <w:tcW w:w="4673" w:type="dxa"/>
          </w:tcPr>
          <w:p w14:paraId="48194BF2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7" w:type="dxa"/>
          </w:tcPr>
          <w:p w14:paraId="0D8368E5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C56FFB" w:rsidRPr="00544337" w14:paraId="454CF90B" w14:textId="77777777" w:rsidTr="007C1AE9">
        <w:trPr>
          <w:trHeight w:val="270"/>
        </w:trPr>
        <w:tc>
          <w:tcPr>
            <w:tcW w:w="4673" w:type="dxa"/>
          </w:tcPr>
          <w:p w14:paraId="2F00DFB3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7" w:type="dxa"/>
          </w:tcPr>
          <w:p w14:paraId="4F929438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C56FFB" w:rsidRPr="00544337" w14:paraId="48C1C5C8" w14:textId="77777777" w:rsidTr="007C1AE9">
        <w:trPr>
          <w:trHeight w:val="270"/>
        </w:trPr>
        <w:tc>
          <w:tcPr>
            <w:tcW w:w="4673" w:type="dxa"/>
          </w:tcPr>
          <w:p w14:paraId="34FAE686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7" w:type="dxa"/>
          </w:tcPr>
          <w:p w14:paraId="186A801E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C56FFB" w:rsidRPr="00544337" w14:paraId="70A5DBFD" w14:textId="77777777" w:rsidTr="007C1AE9">
        <w:trPr>
          <w:trHeight w:val="270"/>
        </w:trPr>
        <w:tc>
          <w:tcPr>
            <w:tcW w:w="4673" w:type="dxa"/>
          </w:tcPr>
          <w:p w14:paraId="4CCD5D0D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7" w:type="dxa"/>
          </w:tcPr>
          <w:p w14:paraId="7D779BED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56FFB" w:rsidRPr="00544337" w14:paraId="47D32563" w14:textId="77777777" w:rsidTr="007C1AE9">
        <w:trPr>
          <w:trHeight w:val="827"/>
        </w:trPr>
        <w:tc>
          <w:tcPr>
            <w:tcW w:w="4673" w:type="dxa"/>
          </w:tcPr>
          <w:p w14:paraId="25F573B8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57" w:type="dxa"/>
          </w:tcPr>
          <w:p w14:paraId="54652898" w14:textId="77777777" w:rsidR="00C56FFB" w:rsidRPr="00544337" w:rsidRDefault="00C56FFB" w:rsidP="007C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No les corresponde evaluación anual por tener menos de un año de laborar</w:t>
            </w:r>
          </w:p>
        </w:tc>
      </w:tr>
      <w:tr w:rsidR="00C56FFB" w:rsidRPr="00544337" w14:paraId="1F2266F6" w14:textId="77777777" w:rsidTr="007C1AE9">
        <w:trPr>
          <w:trHeight w:val="541"/>
        </w:trPr>
        <w:tc>
          <w:tcPr>
            <w:tcW w:w="4673" w:type="dxa"/>
          </w:tcPr>
          <w:p w14:paraId="0A4E1C76" w14:textId="77777777" w:rsidR="00C56FFB" w:rsidRPr="00544337" w:rsidRDefault="00C56FFB" w:rsidP="007C1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57" w:type="dxa"/>
          </w:tcPr>
          <w:p w14:paraId="71A69802" w14:textId="77777777" w:rsidR="00C56FFB" w:rsidRPr="00544337" w:rsidRDefault="00C56FFB" w:rsidP="007C1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337">
              <w:rPr>
                <w:rFonts w:ascii="Arial" w:hAnsi="Arial" w:cs="Arial"/>
                <w:sz w:val="24"/>
                <w:szCs w:val="24"/>
              </w:rPr>
              <w:t>Permiso sin goce de salario</w:t>
            </w:r>
          </w:p>
        </w:tc>
      </w:tr>
    </w:tbl>
    <w:p w14:paraId="4441008E" w14:textId="33E40D25" w:rsidR="003933EF" w:rsidRPr="00383B7A" w:rsidRDefault="003933EF" w:rsidP="00C56FFB">
      <w:pPr>
        <w:spacing w:line="278" w:lineRule="auto"/>
        <w:rPr>
          <w:rFonts w:ascii="Tahoma" w:hAnsi="Tahoma" w:cs="Tahoma"/>
          <w:sz w:val="12"/>
          <w:szCs w:val="12"/>
          <w:u w:val="single"/>
        </w:rPr>
      </w:pPr>
    </w:p>
    <w:sectPr w:rsidR="003933EF" w:rsidRPr="00383B7A" w:rsidSect="00D41D6A">
      <w:headerReference w:type="default" r:id="rId7"/>
      <w:pgSz w:w="12240" w:h="15840"/>
      <w:pgMar w:top="1985" w:right="1701" w:bottom="2268" w:left="1701" w:header="708" w:footer="1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8B124" w14:textId="77777777" w:rsidR="00CD5806" w:rsidRPr="00544337" w:rsidRDefault="00CD5806" w:rsidP="006C3384">
      <w:pPr>
        <w:spacing w:after="0" w:line="240" w:lineRule="auto"/>
      </w:pPr>
      <w:r w:rsidRPr="00544337">
        <w:separator/>
      </w:r>
    </w:p>
  </w:endnote>
  <w:endnote w:type="continuationSeparator" w:id="0">
    <w:p w14:paraId="1810330A" w14:textId="77777777" w:rsidR="00CD5806" w:rsidRPr="00544337" w:rsidRDefault="00CD5806" w:rsidP="006C3384">
      <w:pPr>
        <w:spacing w:after="0" w:line="240" w:lineRule="auto"/>
      </w:pPr>
      <w:r w:rsidRPr="005443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3E7D" w14:textId="77777777" w:rsidR="00CD5806" w:rsidRPr="00544337" w:rsidRDefault="00CD5806" w:rsidP="006C3384">
      <w:pPr>
        <w:spacing w:after="0" w:line="240" w:lineRule="auto"/>
      </w:pPr>
      <w:r w:rsidRPr="00544337">
        <w:separator/>
      </w:r>
    </w:p>
  </w:footnote>
  <w:footnote w:type="continuationSeparator" w:id="0">
    <w:p w14:paraId="24B48279" w14:textId="77777777" w:rsidR="00CD5806" w:rsidRPr="00544337" w:rsidRDefault="00CD5806" w:rsidP="006C3384">
      <w:pPr>
        <w:spacing w:after="0" w:line="240" w:lineRule="auto"/>
      </w:pPr>
      <w:r w:rsidRPr="005443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85E13" w14:textId="6CDA8FCA" w:rsidR="006C3384" w:rsidRPr="00544337" w:rsidRDefault="00D41D6A">
    <w:pPr>
      <w:pStyle w:val="Encabezado"/>
    </w:pPr>
    <w:r w:rsidRPr="00544337">
      <w:drawing>
        <wp:anchor distT="0" distB="0" distL="114300" distR="114300" simplePos="0" relativeHeight="251658240" behindDoc="1" locked="0" layoutInCell="1" allowOverlap="1" wp14:anchorId="5EC044B8" wp14:editId="6E72E0DC">
          <wp:simplePos x="0" y="0"/>
          <wp:positionH relativeFrom="column">
            <wp:posOffset>-1100455</wp:posOffset>
          </wp:positionH>
          <wp:positionV relativeFrom="paragraph">
            <wp:posOffset>-483447</wp:posOffset>
          </wp:positionV>
          <wp:extent cx="7818748" cy="10117667"/>
          <wp:effectExtent l="0" t="0" r="0" b="0"/>
          <wp:wrapNone/>
          <wp:docPr id="2588109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748" cy="10117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1462"/>
    <w:multiLevelType w:val="multilevel"/>
    <w:tmpl w:val="DF40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574A4"/>
    <w:multiLevelType w:val="multilevel"/>
    <w:tmpl w:val="0F6A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71756">
    <w:abstractNumId w:val="1"/>
  </w:num>
  <w:num w:numId="2" w16cid:durableId="68571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84"/>
    <w:rsid w:val="000828D5"/>
    <w:rsid w:val="000B2A40"/>
    <w:rsid w:val="000B2BBA"/>
    <w:rsid w:val="001219E5"/>
    <w:rsid w:val="00153286"/>
    <w:rsid w:val="0024367F"/>
    <w:rsid w:val="00285D62"/>
    <w:rsid w:val="002D6CFB"/>
    <w:rsid w:val="00383B7A"/>
    <w:rsid w:val="003933EF"/>
    <w:rsid w:val="003B6023"/>
    <w:rsid w:val="00544337"/>
    <w:rsid w:val="00563833"/>
    <w:rsid w:val="00574973"/>
    <w:rsid w:val="00624A2C"/>
    <w:rsid w:val="006C3384"/>
    <w:rsid w:val="006C45C5"/>
    <w:rsid w:val="00785404"/>
    <w:rsid w:val="00875AB3"/>
    <w:rsid w:val="009E79A7"/>
    <w:rsid w:val="00A03C41"/>
    <w:rsid w:val="00A27F07"/>
    <w:rsid w:val="00A516C5"/>
    <w:rsid w:val="00AB06E3"/>
    <w:rsid w:val="00B222EB"/>
    <w:rsid w:val="00B249BA"/>
    <w:rsid w:val="00B635AF"/>
    <w:rsid w:val="00BC6CA0"/>
    <w:rsid w:val="00C56FFB"/>
    <w:rsid w:val="00CA6E46"/>
    <w:rsid w:val="00CB1358"/>
    <w:rsid w:val="00CD5806"/>
    <w:rsid w:val="00D41D6A"/>
    <w:rsid w:val="00D63910"/>
    <w:rsid w:val="00D938C8"/>
    <w:rsid w:val="00E84D46"/>
    <w:rsid w:val="00EA42AF"/>
    <w:rsid w:val="00ED75AD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7E3D5"/>
  <w15:chartTrackingRefBased/>
  <w15:docId w15:val="{920B3262-64FA-4D17-9477-B9647F86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84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3384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C3384"/>
  </w:style>
  <w:style w:type="paragraph" w:styleId="Piedepgina">
    <w:name w:val="footer"/>
    <w:basedOn w:val="Normal"/>
    <w:link w:val="PiedepginaCar"/>
    <w:uiPriority w:val="99"/>
    <w:unhideWhenUsed/>
    <w:rsid w:val="006C3384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3384"/>
  </w:style>
  <w:style w:type="table" w:styleId="Tablaconcuadrcula">
    <w:name w:val="Table Grid"/>
    <w:basedOn w:val="Tablanormal"/>
    <w:uiPriority w:val="39"/>
    <w:rsid w:val="00C56FF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Defensoria Licencias</dc:creator>
  <cp:keywords/>
  <dc:description/>
  <cp:lastModifiedBy>Gabriela Mora Montenegro</cp:lastModifiedBy>
  <cp:revision>4</cp:revision>
  <dcterms:created xsi:type="dcterms:W3CDTF">2025-07-24T17:20:00Z</dcterms:created>
  <dcterms:modified xsi:type="dcterms:W3CDTF">2025-07-24T17:20:00Z</dcterms:modified>
</cp:coreProperties>
</file>