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8F61B0" w14:textId="77777777" w:rsidR="008D1891" w:rsidRDefault="00647818" w:rsidP="003F333C">
      <w:pPr>
        <w:spacing w:after="0" w:line="360" w:lineRule="auto"/>
        <w:rPr>
          <w:rFonts w:cs="Arial"/>
          <w:szCs w:val="24"/>
        </w:rPr>
      </w:pPr>
      <w:r>
        <w:rPr>
          <w:noProof/>
        </w:rPr>
        <w:drawing>
          <wp:anchor distT="0" distB="0" distL="114300" distR="114300" simplePos="0" relativeHeight="251677696" behindDoc="0" locked="0" layoutInCell="1" allowOverlap="1" wp14:anchorId="6A535579" wp14:editId="49A13E38">
            <wp:simplePos x="0" y="0"/>
            <wp:positionH relativeFrom="column">
              <wp:posOffset>-455295</wp:posOffset>
            </wp:positionH>
            <wp:positionV relativeFrom="paragraph">
              <wp:posOffset>182245</wp:posOffset>
            </wp:positionV>
            <wp:extent cx="1383030" cy="678180"/>
            <wp:effectExtent l="0" t="0" r="7620" b="7620"/>
            <wp:wrapThrough wrapText="bothSides">
              <wp:wrapPolygon edited="0">
                <wp:start x="0" y="0"/>
                <wp:lineTo x="0" y="21236"/>
                <wp:lineTo x="17851" y="21236"/>
                <wp:lineTo x="18149" y="21236"/>
                <wp:lineTo x="19636" y="19416"/>
                <wp:lineTo x="21421" y="14562"/>
                <wp:lineTo x="21421" y="3640"/>
                <wp:lineTo x="17851" y="0"/>
                <wp:lineTo x="0" y="0"/>
              </wp:wrapPolygon>
            </wp:wrapThrough>
            <wp:docPr id="1890508327" name="Imagen 4" descr="Logo del Mecanismo Nacional de Supervisión de la Convención Sobre los Derechos de las Personas con Discapacidad: imagen de personas con discapacidad.">
              <a:extLst xmlns:a="http://schemas.openxmlformats.org/drawingml/2006/main">
                <a:ext uri="{FF2B5EF4-FFF2-40B4-BE49-F238E27FC236}">
                  <a16:creationId xmlns:a16="http://schemas.microsoft.com/office/drawing/2014/main" id="{FEB57DAD-F925-BE9C-0704-6B91829836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508327" name="Imagen 4" descr="Logo del Mecanismo Nacional de Supervisión de la Convención Sobre los Derechos de las Personas con Discapacidad: imagen de personas con discapacidad.">
                      <a:extLst>
                        <a:ext uri="{FF2B5EF4-FFF2-40B4-BE49-F238E27FC236}">
                          <a16:creationId xmlns:a16="http://schemas.microsoft.com/office/drawing/2014/main" id="{FEB57DAD-F925-BE9C-0704-6B91829836A3}"/>
                        </a:ext>
                      </a:extLst>
                    </pic:cNvPr>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1383030" cy="678180"/>
                    </a:xfrm>
                    <a:prstGeom prst="rect">
                      <a:avLst/>
                    </a:prstGeom>
                  </pic:spPr>
                </pic:pic>
              </a:graphicData>
            </a:graphic>
            <wp14:sizeRelH relativeFrom="margin">
              <wp14:pctWidth>0</wp14:pctWidth>
            </wp14:sizeRelH>
            <wp14:sizeRelV relativeFrom="margin">
              <wp14:pctHeight>0</wp14:pctHeight>
            </wp14:sizeRelV>
          </wp:anchor>
        </w:drawing>
      </w:r>
      <w:r w:rsidR="009862BA">
        <w:rPr>
          <w:rFonts w:cs="Arial"/>
          <w:szCs w:val="24"/>
        </w:rPr>
        <w:t xml:space="preserve"> </w:t>
      </w:r>
      <w:r w:rsidR="00FA21DF">
        <w:rPr>
          <w:rFonts w:cs="Arial"/>
          <w:szCs w:val="24"/>
        </w:rPr>
        <w:t xml:space="preserve">          </w:t>
      </w:r>
    </w:p>
    <w:p w14:paraId="48A399B1" w14:textId="0CF378B6" w:rsidR="006A2E96" w:rsidRPr="001656DF" w:rsidRDefault="008766B5" w:rsidP="003F333C">
      <w:pPr>
        <w:spacing w:after="0" w:line="360" w:lineRule="auto"/>
        <w:rPr>
          <w:rFonts w:cs="Arial"/>
          <w:szCs w:val="24"/>
        </w:rPr>
      </w:pPr>
      <w:r w:rsidRPr="001656DF">
        <w:rPr>
          <w:rFonts w:cs="Arial"/>
          <w:noProof/>
          <w:lang w:eastAsia="es-MX"/>
        </w:rPr>
        <mc:AlternateContent>
          <mc:Choice Requires="wps">
            <w:drawing>
              <wp:anchor distT="0" distB="0" distL="114300" distR="114300" simplePos="0" relativeHeight="251666432" behindDoc="0" locked="0" layoutInCell="1" allowOverlap="1" wp14:anchorId="7F46FCF4" wp14:editId="61631413">
                <wp:simplePos x="0" y="0"/>
                <wp:positionH relativeFrom="column">
                  <wp:posOffset>4860925</wp:posOffset>
                </wp:positionH>
                <wp:positionV relativeFrom="paragraph">
                  <wp:posOffset>704215</wp:posOffset>
                </wp:positionV>
                <wp:extent cx="914400" cy="635"/>
                <wp:effectExtent l="0" t="0" r="0" b="0"/>
                <wp:wrapNone/>
                <wp:docPr id="6" name="Cuadro de texto 6"/>
                <wp:cNvGraphicFramePr/>
                <a:graphic xmlns:a="http://schemas.openxmlformats.org/drawingml/2006/main">
                  <a:graphicData uri="http://schemas.microsoft.com/office/word/2010/wordprocessingShape">
                    <wps:wsp>
                      <wps:cNvSpPr txBox="1"/>
                      <wps:spPr>
                        <a:xfrm>
                          <a:off x="0" y="0"/>
                          <a:ext cx="914400" cy="635"/>
                        </a:xfrm>
                        <a:prstGeom prst="rect">
                          <a:avLst/>
                        </a:prstGeom>
                        <a:solidFill>
                          <a:prstClr val="white"/>
                        </a:solidFill>
                        <a:ln>
                          <a:noFill/>
                        </a:ln>
                      </wps:spPr>
                      <wps:txbx>
                        <w:txbxContent>
                          <w:p w14:paraId="33C109E9" w14:textId="77777777" w:rsidR="007D2959" w:rsidRPr="008766B5" w:rsidRDefault="007D2959" w:rsidP="004F6B9D">
                            <w:pPr>
                              <w:pStyle w:val="Descripcin"/>
                            </w:pPr>
                            <w:r>
                              <w:t xml:space="preserve">Logo Defensoría de los Habitantes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7F46FCF4" id="_x0000_t202" coordsize="21600,21600" o:spt="202" path="m,l,21600r21600,l21600,xe">
                <v:stroke joinstyle="miter"/>
                <v:path gradientshapeok="t" o:connecttype="rect"/>
              </v:shapetype>
              <v:shape id="Cuadro de texto 6" o:spid="_x0000_s1026" type="#_x0000_t202" style="position:absolute;margin-left:382.75pt;margin-top:55.45pt;width:1in;height:.0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" stroked="f">
                <v:textbox style="mso-fit-shape-to-text:t" inset="0,0,0,0">
                  <w:txbxContent>
                    <w:p w14:paraId="33C109E9" w14:textId="77777777" w:rsidR="007D2959" w:rsidRPr="008766B5" w:rsidRDefault="007D2959" w:rsidP="004F6B9D">
                      <w:pPr>
                        <w:pStyle w:val="Descripcin"/>
                      </w:pPr>
                      <w:r>
                        <w:t xml:space="preserve">Logo Defensoría de los Habitantes  </w:t>
                      </w:r>
                    </w:p>
                  </w:txbxContent>
                </v:textbox>
              </v:shape>
            </w:pict>
          </mc:Fallback>
        </mc:AlternateContent>
      </w:r>
      <w:r w:rsidR="004F6B9D" w:rsidRPr="001656DF">
        <w:rPr>
          <w:rFonts w:cs="Arial"/>
          <w:noProof/>
          <w:lang w:eastAsia="es-MX"/>
        </w:rPr>
        <mc:AlternateContent>
          <mc:Choice Requires="wps">
            <w:drawing>
              <wp:anchor distT="0" distB="0" distL="114300" distR="114300" simplePos="0" relativeHeight="251674624" behindDoc="0" locked="0" layoutInCell="1" allowOverlap="1" wp14:anchorId="31060B6C" wp14:editId="4FF10500">
                <wp:simplePos x="0" y="0"/>
                <wp:positionH relativeFrom="column">
                  <wp:posOffset>4860925</wp:posOffset>
                </wp:positionH>
                <wp:positionV relativeFrom="paragraph">
                  <wp:posOffset>704215</wp:posOffset>
                </wp:positionV>
                <wp:extent cx="914400" cy="635"/>
                <wp:effectExtent l="0" t="0" r="0" b="0"/>
                <wp:wrapNone/>
                <wp:docPr id="12" name="Cuadro de texto 12"/>
                <wp:cNvGraphicFramePr/>
                <a:graphic xmlns:a="http://schemas.openxmlformats.org/drawingml/2006/main">
                  <a:graphicData uri="http://schemas.microsoft.com/office/word/2010/wordprocessingShape">
                    <wps:wsp>
                      <wps:cNvSpPr txBox="1"/>
                      <wps:spPr>
                        <a:xfrm>
                          <a:off x="0" y="0"/>
                          <a:ext cx="914400" cy="635"/>
                        </a:xfrm>
                        <a:prstGeom prst="rect">
                          <a:avLst/>
                        </a:prstGeom>
                        <a:solidFill>
                          <a:prstClr val="white"/>
                        </a:solidFill>
                        <a:ln>
                          <a:noFill/>
                        </a:ln>
                      </wps:spPr>
                      <wps:txbx>
                        <w:txbxContent>
                          <w:p w14:paraId="6F25B2F5" w14:textId="77777777" w:rsidR="007D2959" w:rsidRPr="0009340B" w:rsidRDefault="007D2959" w:rsidP="004F6B9D">
                            <w:pPr>
                              <w:pStyle w:val="Descripcin"/>
                              <w:rPr>
                                <w:noProof/>
                                <w:sz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1060B6C" id="Cuadro de texto 12" o:spid="_x0000_s1027" type="#_x0000_t202" style="position:absolute;margin-left:382.75pt;margin-top:55.45pt;width:1in;height:.0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" stroked="f">
                <v:textbox style="mso-fit-shape-to-text:t" inset="0,0,0,0">
                  <w:txbxContent>
                    <w:p w14:paraId="6F25B2F5" w14:textId="77777777" w:rsidR="007D2959" w:rsidRPr="0009340B" w:rsidRDefault="007D2959" w:rsidP="004F6B9D">
                      <w:pPr>
                        <w:pStyle w:val="Descripcin"/>
                        <w:rPr>
                          <w:noProof/>
                          <w:sz w:val="24"/>
                        </w:rPr>
                      </w:pPr>
                    </w:p>
                  </w:txbxContent>
                </v:textbox>
              </v:shape>
            </w:pict>
          </mc:Fallback>
        </mc:AlternateContent>
      </w:r>
      <w:r w:rsidRPr="001656DF">
        <w:rPr>
          <w:rFonts w:cs="Arial"/>
          <w:noProof/>
          <w:szCs w:val="24"/>
          <w:lang w:eastAsia="es-MX"/>
        </w:rPr>
        <w:drawing>
          <wp:anchor distT="0" distB="0" distL="114300" distR="114300" simplePos="0" relativeHeight="251660288" behindDoc="0" locked="0" layoutInCell="1" allowOverlap="1" wp14:anchorId="6C59B7E0" wp14:editId="48EFF546">
            <wp:simplePos x="0" y="0"/>
            <wp:positionH relativeFrom="margin">
              <wp:align>right</wp:align>
            </wp:positionH>
            <wp:positionV relativeFrom="paragraph">
              <wp:posOffset>77</wp:posOffset>
            </wp:positionV>
            <wp:extent cx="751438" cy="647072"/>
            <wp:effectExtent l="0" t="0" r="0" b="635"/>
            <wp:wrapNone/>
            <wp:docPr id="2" name="Imagen 2" descr="Logo Defensoria de los Habitantes: tres personas tomadas de la m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Logo Defensoria de los Habitantes: tres personas tomadas de la man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1438" cy="647072"/>
                    </a:xfrm>
                    <a:prstGeom prst="rect">
                      <a:avLst/>
                    </a:prstGeom>
                    <a:noFill/>
                    <a:ln>
                      <a:noFill/>
                    </a:ln>
                  </pic:spPr>
                </pic:pic>
              </a:graphicData>
            </a:graphic>
            <wp14:sizeRelH relativeFrom="page">
              <wp14:pctWidth>0</wp14:pctWidth>
            </wp14:sizeRelH>
            <wp14:sizeRelV relativeFrom="page">
              <wp14:pctHeight>0</wp14:pctHeight>
            </wp14:sizeRelV>
          </wp:anchor>
        </w:drawing>
      </w:r>
      <w:r w:rsidR="004009F0">
        <w:rPr>
          <w:rFonts w:cs="Arial"/>
          <w:szCs w:val="24"/>
        </w:rPr>
        <w:t xml:space="preserve"> </w:t>
      </w:r>
    </w:p>
    <w:p w14:paraId="474C05B3" w14:textId="77777777" w:rsidR="006A2E96" w:rsidRPr="001656DF" w:rsidRDefault="006A2E96" w:rsidP="003F333C">
      <w:pPr>
        <w:spacing w:after="0" w:line="360" w:lineRule="auto"/>
        <w:rPr>
          <w:rFonts w:cs="Arial"/>
          <w:szCs w:val="24"/>
        </w:rPr>
      </w:pPr>
    </w:p>
    <w:p w14:paraId="4A837B2B" w14:textId="14AEADB1" w:rsidR="00C47C6C" w:rsidRDefault="00C47C6C" w:rsidP="003F333C">
      <w:pPr>
        <w:pStyle w:val="Ttulo1"/>
        <w:spacing w:before="0" w:line="360" w:lineRule="auto"/>
        <w:rPr>
          <w:rFonts w:cs="Arial"/>
          <w:color w:val="auto"/>
        </w:rPr>
      </w:pPr>
    </w:p>
    <w:p w14:paraId="311903FA" w14:textId="77777777" w:rsidR="00410F85" w:rsidRDefault="00410F85" w:rsidP="003F333C">
      <w:pPr>
        <w:pStyle w:val="Ttulo1"/>
        <w:spacing w:before="0" w:line="360" w:lineRule="auto"/>
        <w:rPr>
          <w:rFonts w:cs="Arial"/>
          <w:color w:val="auto"/>
        </w:rPr>
      </w:pPr>
    </w:p>
    <w:p w14:paraId="3452D9A3" w14:textId="68E058C6" w:rsidR="006A2E96" w:rsidRPr="009C7C40" w:rsidRDefault="006A2E96" w:rsidP="009C7C40">
      <w:pPr>
        <w:pStyle w:val="Ttulo1"/>
        <w:rPr>
          <w:rFonts w:ascii="Tahoma" w:hAnsi="Tahoma" w:cs="Tahoma"/>
          <w:color w:val="auto"/>
          <w:szCs w:val="28"/>
        </w:rPr>
      </w:pPr>
      <w:bookmarkStart w:id="0" w:name="_Hlk216864581"/>
      <w:r w:rsidRPr="009C7C40">
        <w:rPr>
          <w:rFonts w:ascii="Tahoma" w:hAnsi="Tahoma" w:cs="Tahoma"/>
          <w:color w:val="auto"/>
          <w:szCs w:val="28"/>
        </w:rPr>
        <w:t xml:space="preserve">Boletín </w:t>
      </w:r>
      <w:proofErr w:type="spellStart"/>
      <w:r w:rsidRPr="009C7C40">
        <w:rPr>
          <w:rFonts w:ascii="Tahoma" w:hAnsi="Tahoma" w:cs="Tahoma"/>
          <w:color w:val="auto"/>
          <w:szCs w:val="28"/>
        </w:rPr>
        <w:t>Dis</w:t>
      </w:r>
      <w:proofErr w:type="spellEnd"/>
      <w:r w:rsidRPr="009C7C40">
        <w:rPr>
          <w:rFonts w:ascii="Tahoma" w:hAnsi="Tahoma" w:cs="Tahoma"/>
          <w:color w:val="auto"/>
          <w:szCs w:val="28"/>
        </w:rPr>
        <w:t>-Capacidad en Acción</w:t>
      </w:r>
      <w:r w:rsidR="00276023" w:rsidRPr="009C7C40">
        <w:rPr>
          <w:rFonts w:ascii="Tahoma" w:hAnsi="Tahoma" w:cs="Tahoma"/>
          <w:color w:val="auto"/>
          <w:szCs w:val="28"/>
        </w:rPr>
        <w:t xml:space="preserve"> </w:t>
      </w:r>
    </w:p>
    <w:p w14:paraId="412DA5C8" w14:textId="54134ACF" w:rsidR="00B25BDB" w:rsidRDefault="001A574D" w:rsidP="009C7C40">
      <w:pPr>
        <w:pStyle w:val="Ttulo1"/>
        <w:rPr>
          <w:rFonts w:ascii="Tahoma" w:hAnsi="Tahoma" w:cs="Tahoma"/>
          <w:color w:val="auto"/>
          <w:szCs w:val="28"/>
        </w:rPr>
      </w:pPr>
      <w:r w:rsidRPr="009C7C40">
        <w:rPr>
          <w:rFonts w:ascii="Tahoma" w:hAnsi="Tahoma" w:cs="Tahoma"/>
          <w:color w:val="auto"/>
          <w:szCs w:val="28"/>
        </w:rPr>
        <w:t>Edición:</w:t>
      </w:r>
      <w:r w:rsidR="00A04459" w:rsidRPr="009C7C40">
        <w:rPr>
          <w:rFonts w:ascii="Tahoma" w:hAnsi="Tahoma" w:cs="Tahoma"/>
          <w:color w:val="auto"/>
          <w:szCs w:val="28"/>
        </w:rPr>
        <w:t xml:space="preserve"> </w:t>
      </w:r>
      <w:r w:rsidR="002B0960" w:rsidRPr="009C7C40">
        <w:rPr>
          <w:rFonts w:ascii="Tahoma" w:hAnsi="Tahoma" w:cs="Tahoma"/>
          <w:color w:val="auto"/>
          <w:szCs w:val="28"/>
        </w:rPr>
        <w:t>Ju</w:t>
      </w:r>
      <w:r w:rsidR="00493AD1" w:rsidRPr="009C7C40">
        <w:rPr>
          <w:rFonts w:ascii="Tahoma" w:hAnsi="Tahoma" w:cs="Tahoma"/>
          <w:color w:val="auto"/>
          <w:szCs w:val="28"/>
        </w:rPr>
        <w:t>l</w:t>
      </w:r>
      <w:r w:rsidR="002B0960" w:rsidRPr="009C7C40">
        <w:rPr>
          <w:rFonts w:ascii="Tahoma" w:hAnsi="Tahoma" w:cs="Tahoma"/>
          <w:color w:val="auto"/>
          <w:szCs w:val="28"/>
        </w:rPr>
        <w:t>io</w:t>
      </w:r>
      <w:r w:rsidR="00AB5CC2" w:rsidRPr="009C7C40">
        <w:rPr>
          <w:rFonts w:ascii="Tahoma" w:hAnsi="Tahoma" w:cs="Tahoma"/>
          <w:color w:val="auto"/>
          <w:szCs w:val="28"/>
        </w:rPr>
        <w:t xml:space="preserve"> 2026</w:t>
      </w:r>
    </w:p>
    <w:p w14:paraId="66A406E7" w14:textId="77777777" w:rsidR="0061780C" w:rsidRPr="0061780C" w:rsidRDefault="0061780C" w:rsidP="0061780C"/>
    <w:p w14:paraId="68CE0D40" w14:textId="53C8C9ED" w:rsidR="003244FA" w:rsidRDefault="003244FA" w:rsidP="0061780C">
      <w:pPr>
        <w:pStyle w:val="Ttulo2"/>
        <w:rPr>
          <w:rFonts w:ascii="Tahoma" w:hAnsi="Tahoma" w:cs="Tahoma"/>
          <w:color w:val="auto"/>
          <w:sz w:val="28"/>
          <w:szCs w:val="28"/>
        </w:rPr>
      </w:pPr>
      <w:r w:rsidRPr="0061780C">
        <w:rPr>
          <w:rFonts w:ascii="Tahoma" w:hAnsi="Tahoma" w:cs="Tahoma"/>
          <w:color w:val="auto"/>
          <w:sz w:val="28"/>
          <w:szCs w:val="28"/>
        </w:rPr>
        <w:t xml:space="preserve">Informe Anual </w:t>
      </w:r>
      <w:r w:rsidR="006F115B" w:rsidRPr="0061780C">
        <w:rPr>
          <w:rFonts w:ascii="Tahoma" w:hAnsi="Tahoma" w:cs="Tahoma"/>
          <w:color w:val="auto"/>
          <w:sz w:val="28"/>
          <w:szCs w:val="28"/>
        </w:rPr>
        <w:t>2025-</w:t>
      </w:r>
      <w:r w:rsidRPr="0061780C">
        <w:rPr>
          <w:rFonts w:ascii="Tahoma" w:hAnsi="Tahoma" w:cs="Tahoma"/>
          <w:color w:val="auto"/>
          <w:sz w:val="28"/>
          <w:szCs w:val="28"/>
        </w:rPr>
        <w:t>2026 de la Defensoría de los Habitantes</w:t>
      </w:r>
    </w:p>
    <w:p w14:paraId="33B2132F" w14:textId="77777777" w:rsidR="0061780C" w:rsidRPr="0061780C" w:rsidRDefault="0061780C" w:rsidP="0061780C"/>
    <w:p w14:paraId="175A8512" w14:textId="4E11E5C5" w:rsidR="003244FA" w:rsidRPr="009C7C40" w:rsidRDefault="007627FC" w:rsidP="003F333C">
      <w:pPr>
        <w:spacing w:line="360" w:lineRule="auto"/>
        <w:rPr>
          <w:rFonts w:ascii="Tahoma" w:hAnsi="Tahoma" w:cs="Tahoma"/>
        </w:rPr>
      </w:pPr>
      <w:r w:rsidRPr="009C7C40">
        <w:rPr>
          <w:rFonts w:ascii="Tahoma" w:hAnsi="Tahoma" w:cs="Tahoma"/>
        </w:rPr>
        <w:t>Según</w:t>
      </w:r>
      <w:r w:rsidR="00E034F8" w:rsidRPr="009C7C40">
        <w:rPr>
          <w:rFonts w:ascii="Tahoma" w:hAnsi="Tahoma" w:cs="Tahoma"/>
        </w:rPr>
        <w:t xml:space="preserve"> lo dispuesto por la Ley 7125, la Defens</w:t>
      </w:r>
      <w:r w:rsidR="00AB41A9" w:rsidRPr="009C7C40">
        <w:rPr>
          <w:rFonts w:ascii="Tahoma" w:hAnsi="Tahoma" w:cs="Tahoma"/>
        </w:rPr>
        <w:t xml:space="preserve">oría de los Habitantes debe presentar a la Asamblea Legislativa un informe </w:t>
      </w:r>
      <w:r w:rsidR="00B95B24" w:rsidRPr="009C7C40">
        <w:rPr>
          <w:rFonts w:ascii="Tahoma" w:hAnsi="Tahoma" w:cs="Tahoma"/>
        </w:rPr>
        <w:t xml:space="preserve">Anual </w:t>
      </w:r>
      <w:r w:rsidR="00AB41A9" w:rsidRPr="009C7C40">
        <w:rPr>
          <w:rFonts w:ascii="Tahoma" w:hAnsi="Tahoma" w:cs="Tahoma"/>
        </w:rPr>
        <w:t xml:space="preserve">de labores. </w:t>
      </w:r>
      <w:r w:rsidR="00493AD1" w:rsidRPr="009C7C40">
        <w:rPr>
          <w:rFonts w:ascii="Tahoma" w:hAnsi="Tahoma" w:cs="Tahoma"/>
        </w:rPr>
        <w:t>De acuerdo con la connotación que se le ha otorgado a este informe, n</w:t>
      </w:r>
      <w:r w:rsidR="00AB41A9" w:rsidRPr="009C7C40">
        <w:rPr>
          <w:rFonts w:ascii="Tahoma" w:hAnsi="Tahoma" w:cs="Tahoma"/>
        </w:rPr>
        <w:t xml:space="preserve">o sólo se trata de un ejercicio de rendición de cuentas, sino </w:t>
      </w:r>
      <w:r w:rsidR="00495624" w:rsidRPr="009C7C40">
        <w:rPr>
          <w:rFonts w:ascii="Tahoma" w:hAnsi="Tahoma" w:cs="Tahoma"/>
        </w:rPr>
        <w:t>qu</w:t>
      </w:r>
      <w:r w:rsidR="00AB41A9" w:rsidRPr="009C7C40">
        <w:rPr>
          <w:rFonts w:ascii="Tahoma" w:hAnsi="Tahoma" w:cs="Tahoma"/>
        </w:rPr>
        <w:t>e</w:t>
      </w:r>
      <w:r w:rsidR="00495624" w:rsidRPr="009C7C40">
        <w:rPr>
          <w:rFonts w:ascii="Tahoma" w:hAnsi="Tahoma" w:cs="Tahoma"/>
        </w:rPr>
        <w:t xml:space="preserve"> es en realidad, </w:t>
      </w:r>
      <w:r w:rsidR="00AB41A9" w:rsidRPr="009C7C40">
        <w:rPr>
          <w:rFonts w:ascii="Tahoma" w:hAnsi="Tahoma" w:cs="Tahoma"/>
        </w:rPr>
        <w:t>un informe sobre el estado de situación de los Derechos Humanos en Costa Rica.</w:t>
      </w:r>
    </w:p>
    <w:p w14:paraId="4041D596" w14:textId="13573018" w:rsidR="00D8120C" w:rsidRPr="009C7C40" w:rsidRDefault="00AB41A9" w:rsidP="003F333C">
      <w:pPr>
        <w:spacing w:line="360" w:lineRule="auto"/>
        <w:rPr>
          <w:rFonts w:ascii="Tahoma" w:hAnsi="Tahoma" w:cs="Tahoma"/>
          <w:lang w:val="es-CR"/>
        </w:rPr>
      </w:pPr>
      <w:r w:rsidRPr="009C7C40">
        <w:rPr>
          <w:rFonts w:ascii="Tahoma" w:hAnsi="Tahoma" w:cs="Tahoma"/>
        </w:rPr>
        <w:t>La redacción de dicho Informe es fruto de un proceso que inici</w:t>
      </w:r>
      <w:r w:rsidR="00493AD1" w:rsidRPr="009C7C40">
        <w:rPr>
          <w:rFonts w:ascii="Tahoma" w:hAnsi="Tahoma" w:cs="Tahoma"/>
        </w:rPr>
        <w:t>ó</w:t>
      </w:r>
      <w:r w:rsidR="005120D9" w:rsidRPr="009C7C40">
        <w:rPr>
          <w:rFonts w:ascii="Tahoma" w:hAnsi="Tahoma" w:cs="Tahoma"/>
          <w:lang w:val="es-CR"/>
        </w:rPr>
        <w:t xml:space="preserve"> en el mes de febrero</w:t>
      </w:r>
      <w:r w:rsidR="00F57593" w:rsidRPr="009C7C40">
        <w:rPr>
          <w:rFonts w:ascii="Tahoma" w:hAnsi="Tahoma" w:cs="Tahoma"/>
          <w:lang w:val="es-CR"/>
        </w:rPr>
        <w:t xml:space="preserve"> </w:t>
      </w:r>
      <w:r w:rsidR="006E61D1" w:rsidRPr="009C7C40">
        <w:rPr>
          <w:rFonts w:ascii="Tahoma" w:hAnsi="Tahoma" w:cs="Tahoma"/>
          <w:lang w:val="es-CR"/>
        </w:rPr>
        <w:t>con la</w:t>
      </w:r>
      <w:r w:rsidR="00946625" w:rsidRPr="009C7C40">
        <w:rPr>
          <w:rFonts w:ascii="Tahoma" w:hAnsi="Tahoma" w:cs="Tahoma"/>
          <w:lang w:val="es-CR"/>
        </w:rPr>
        <w:t xml:space="preserve"> definición de su estructura. Cada dirección, departamento y</w:t>
      </w:r>
      <w:r w:rsidR="002E05D1" w:rsidRPr="009C7C40">
        <w:rPr>
          <w:rFonts w:ascii="Tahoma" w:hAnsi="Tahoma" w:cs="Tahoma"/>
          <w:lang w:val="es-CR"/>
        </w:rPr>
        <w:t xml:space="preserve"> unidad que conforman la Defensoría de los Habitantes se aboc</w:t>
      </w:r>
      <w:r w:rsidR="00B55E08" w:rsidRPr="009C7C40">
        <w:rPr>
          <w:rFonts w:ascii="Tahoma" w:hAnsi="Tahoma" w:cs="Tahoma"/>
          <w:lang w:val="es-CR"/>
        </w:rPr>
        <w:t>a</w:t>
      </w:r>
      <w:r w:rsidR="002E05D1" w:rsidRPr="009C7C40">
        <w:rPr>
          <w:rFonts w:ascii="Tahoma" w:hAnsi="Tahoma" w:cs="Tahoma"/>
          <w:lang w:val="es-CR"/>
        </w:rPr>
        <w:t xml:space="preserve"> a la redacción del segmento </w:t>
      </w:r>
      <w:r w:rsidR="005B6B14" w:rsidRPr="009C7C40">
        <w:rPr>
          <w:rFonts w:ascii="Tahoma" w:hAnsi="Tahoma" w:cs="Tahoma"/>
          <w:lang w:val="es-CR"/>
        </w:rPr>
        <w:t xml:space="preserve">de Informe Anual </w:t>
      </w:r>
      <w:r w:rsidR="002E05D1" w:rsidRPr="009C7C40">
        <w:rPr>
          <w:rFonts w:ascii="Tahoma" w:hAnsi="Tahoma" w:cs="Tahoma"/>
          <w:lang w:val="es-CR"/>
        </w:rPr>
        <w:t xml:space="preserve">que le corresponde. Posteriormente, asesoras y asesores del Despacho de la Defensora de los Habitantes </w:t>
      </w:r>
      <w:r w:rsidR="001816F7" w:rsidRPr="009C7C40">
        <w:rPr>
          <w:rFonts w:ascii="Tahoma" w:hAnsi="Tahoma" w:cs="Tahoma"/>
          <w:lang w:val="es-CR"/>
        </w:rPr>
        <w:t>comenzaron</w:t>
      </w:r>
      <w:r w:rsidR="002E05D1" w:rsidRPr="009C7C40">
        <w:rPr>
          <w:rFonts w:ascii="Tahoma" w:hAnsi="Tahoma" w:cs="Tahoma"/>
          <w:lang w:val="es-CR"/>
        </w:rPr>
        <w:t xml:space="preserve"> el proceso de revisión de </w:t>
      </w:r>
      <w:r w:rsidR="00FB587E" w:rsidRPr="009C7C40">
        <w:rPr>
          <w:rFonts w:ascii="Tahoma" w:hAnsi="Tahoma" w:cs="Tahoma"/>
          <w:lang w:val="es-CR"/>
        </w:rPr>
        <w:t>dichos segmentos</w:t>
      </w:r>
      <w:r w:rsidR="00495624" w:rsidRPr="009C7C40">
        <w:rPr>
          <w:rFonts w:ascii="Tahoma" w:hAnsi="Tahoma" w:cs="Tahoma"/>
          <w:lang w:val="es-CR"/>
        </w:rPr>
        <w:t>. Por último, se consolid</w:t>
      </w:r>
      <w:r w:rsidR="001816F7" w:rsidRPr="009C7C40">
        <w:rPr>
          <w:rFonts w:ascii="Tahoma" w:hAnsi="Tahoma" w:cs="Tahoma"/>
          <w:lang w:val="es-CR"/>
        </w:rPr>
        <w:t>ó</w:t>
      </w:r>
      <w:r w:rsidR="00495624" w:rsidRPr="009C7C40">
        <w:rPr>
          <w:rFonts w:ascii="Tahoma" w:hAnsi="Tahoma" w:cs="Tahoma"/>
          <w:lang w:val="es-CR"/>
        </w:rPr>
        <w:t xml:space="preserve"> un documento y se remit</w:t>
      </w:r>
      <w:r w:rsidR="001816F7" w:rsidRPr="009C7C40">
        <w:rPr>
          <w:rFonts w:ascii="Tahoma" w:hAnsi="Tahoma" w:cs="Tahoma"/>
          <w:lang w:val="es-CR"/>
        </w:rPr>
        <w:t>ió</w:t>
      </w:r>
      <w:r w:rsidR="00495624" w:rsidRPr="009C7C40">
        <w:rPr>
          <w:rFonts w:ascii="Tahoma" w:hAnsi="Tahoma" w:cs="Tahoma"/>
          <w:lang w:val="es-CR"/>
        </w:rPr>
        <w:t xml:space="preserve"> a la Asamblea Legislativa. La persona jerarca</w:t>
      </w:r>
      <w:r w:rsidR="00D8120C" w:rsidRPr="009C7C40">
        <w:rPr>
          <w:rFonts w:ascii="Tahoma" w:hAnsi="Tahoma" w:cs="Tahoma"/>
          <w:lang w:val="es-CR"/>
        </w:rPr>
        <w:t xml:space="preserve"> de la Institución</w:t>
      </w:r>
      <w:r w:rsidR="00495624" w:rsidRPr="009C7C40">
        <w:rPr>
          <w:rFonts w:ascii="Tahoma" w:hAnsi="Tahoma" w:cs="Tahoma"/>
          <w:lang w:val="es-CR"/>
        </w:rPr>
        <w:t xml:space="preserve"> </w:t>
      </w:r>
      <w:r w:rsidR="00D8120C" w:rsidRPr="009C7C40">
        <w:rPr>
          <w:rFonts w:ascii="Tahoma" w:hAnsi="Tahoma" w:cs="Tahoma"/>
          <w:lang w:val="es-CR"/>
        </w:rPr>
        <w:t xml:space="preserve">debe acudir a una </w:t>
      </w:r>
      <w:r w:rsidR="009C7C40" w:rsidRPr="009C7C40">
        <w:rPr>
          <w:rFonts w:ascii="Tahoma" w:hAnsi="Tahoma" w:cs="Tahoma"/>
          <w:lang w:val="es-CR"/>
        </w:rPr>
        <w:t>s</w:t>
      </w:r>
      <w:r w:rsidR="00D8120C" w:rsidRPr="009C7C40">
        <w:rPr>
          <w:rFonts w:ascii="Tahoma" w:hAnsi="Tahoma" w:cs="Tahoma"/>
          <w:lang w:val="es-CR"/>
        </w:rPr>
        <w:t>esión de ese Poder de la República a defender el Informe.</w:t>
      </w:r>
    </w:p>
    <w:p w14:paraId="28980076" w14:textId="357429F8" w:rsidR="006F115B" w:rsidRPr="009C7C40" w:rsidRDefault="006F115B" w:rsidP="003F333C">
      <w:pPr>
        <w:spacing w:line="360" w:lineRule="auto"/>
        <w:rPr>
          <w:rFonts w:ascii="Tahoma" w:hAnsi="Tahoma" w:cs="Tahoma"/>
          <w:lang w:val="es-CR"/>
        </w:rPr>
      </w:pPr>
      <w:r w:rsidRPr="009C7C40">
        <w:rPr>
          <w:rFonts w:ascii="Tahoma" w:hAnsi="Tahoma" w:cs="Tahoma"/>
          <w:lang w:val="es-CR"/>
        </w:rPr>
        <w:t xml:space="preserve">El presente Informe Anual reporta las acciones realizadas por la Defensoría de los Habitantes y en general, el estado de los Derechos Humanos en nuestro país, durante el </w:t>
      </w:r>
      <w:r w:rsidR="009C7C40" w:rsidRPr="009C7C40">
        <w:rPr>
          <w:rFonts w:ascii="Tahoma" w:hAnsi="Tahoma" w:cs="Tahoma"/>
          <w:lang w:val="es-CR"/>
        </w:rPr>
        <w:t>período</w:t>
      </w:r>
      <w:r w:rsidRPr="009C7C40">
        <w:rPr>
          <w:rFonts w:ascii="Tahoma" w:hAnsi="Tahoma" w:cs="Tahoma"/>
          <w:lang w:val="es-CR"/>
        </w:rPr>
        <w:t xml:space="preserve"> que abarca desde</w:t>
      </w:r>
      <w:r w:rsidR="00A51B0A" w:rsidRPr="009C7C40">
        <w:rPr>
          <w:rFonts w:ascii="Tahoma" w:hAnsi="Tahoma" w:cs="Tahoma"/>
          <w:lang w:val="es-CR"/>
        </w:rPr>
        <w:t xml:space="preserve"> el mes de junio de 2025 hasta el mes de mayo de 2026</w:t>
      </w:r>
      <w:r w:rsidR="001816F7" w:rsidRPr="009C7C40">
        <w:rPr>
          <w:rFonts w:ascii="Tahoma" w:hAnsi="Tahoma" w:cs="Tahoma"/>
          <w:lang w:val="es-CR"/>
        </w:rPr>
        <w:t>.</w:t>
      </w:r>
    </w:p>
    <w:p w14:paraId="52CA36D7" w14:textId="2F5A2EFE" w:rsidR="00D8120C" w:rsidRPr="009C7C40" w:rsidRDefault="00D8120C" w:rsidP="003F333C">
      <w:pPr>
        <w:spacing w:line="360" w:lineRule="auto"/>
        <w:rPr>
          <w:rFonts w:ascii="Tahoma" w:hAnsi="Tahoma" w:cs="Tahoma"/>
          <w:lang w:val="es-CR"/>
        </w:rPr>
      </w:pPr>
      <w:r w:rsidRPr="009C7C40">
        <w:rPr>
          <w:rFonts w:ascii="Tahoma" w:hAnsi="Tahoma" w:cs="Tahoma"/>
          <w:lang w:val="es-CR"/>
        </w:rPr>
        <w:lastRenderedPageBreak/>
        <w:t>A continuación</w:t>
      </w:r>
      <w:r w:rsidR="00B95B24" w:rsidRPr="009C7C40">
        <w:rPr>
          <w:rFonts w:ascii="Tahoma" w:hAnsi="Tahoma" w:cs="Tahoma"/>
          <w:lang w:val="es-CR"/>
        </w:rPr>
        <w:t>,</w:t>
      </w:r>
      <w:r w:rsidRPr="009C7C40">
        <w:rPr>
          <w:rFonts w:ascii="Tahoma" w:hAnsi="Tahoma" w:cs="Tahoma"/>
          <w:lang w:val="es-CR"/>
        </w:rPr>
        <w:t xml:space="preserve"> se </w:t>
      </w:r>
      <w:r w:rsidR="00B95B24" w:rsidRPr="009C7C40">
        <w:rPr>
          <w:rFonts w:ascii="Tahoma" w:hAnsi="Tahoma" w:cs="Tahoma"/>
          <w:lang w:val="es-CR"/>
        </w:rPr>
        <w:t xml:space="preserve">expone </w:t>
      </w:r>
      <w:r w:rsidRPr="009C7C40">
        <w:rPr>
          <w:rFonts w:ascii="Tahoma" w:hAnsi="Tahoma" w:cs="Tahoma"/>
          <w:lang w:val="es-CR"/>
        </w:rPr>
        <w:t xml:space="preserve">un extracto del Informe Anual </w:t>
      </w:r>
      <w:r w:rsidR="001816F7" w:rsidRPr="009C7C40">
        <w:rPr>
          <w:rFonts w:ascii="Tahoma" w:hAnsi="Tahoma" w:cs="Tahoma"/>
          <w:lang w:val="es-CR"/>
        </w:rPr>
        <w:t>2025-</w:t>
      </w:r>
      <w:r w:rsidRPr="009C7C40">
        <w:rPr>
          <w:rFonts w:ascii="Tahoma" w:hAnsi="Tahoma" w:cs="Tahoma"/>
          <w:lang w:val="es-CR"/>
        </w:rPr>
        <w:t>2026 referente a los Derechos Humanos de las personas con discapacidad.</w:t>
      </w:r>
    </w:p>
    <w:p w14:paraId="1D13811A" w14:textId="52C898AD" w:rsidR="001816F7" w:rsidRDefault="005B6B14" w:rsidP="0061780C">
      <w:pPr>
        <w:pStyle w:val="Ttulo2"/>
        <w:rPr>
          <w:rFonts w:ascii="Tahoma" w:hAnsi="Tahoma" w:cs="Tahoma"/>
          <w:color w:val="auto"/>
          <w:sz w:val="28"/>
          <w:szCs w:val="28"/>
          <w:lang w:val="es-CR"/>
        </w:rPr>
      </w:pPr>
      <w:r w:rsidRPr="0061780C">
        <w:rPr>
          <w:rFonts w:ascii="Tahoma" w:hAnsi="Tahoma" w:cs="Tahoma"/>
          <w:color w:val="auto"/>
          <w:sz w:val="28"/>
          <w:szCs w:val="28"/>
          <w:lang w:val="es-CR"/>
        </w:rPr>
        <w:t>Denuncias Recibidas por Motivo de Discapacidad</w:t>
      </w:r>
      <w:r w:rsidR="00A51B0A" w:rsidRPr="0061780C">
        <w:rPr>
          <w:rFonts w:ascii="Tahoma" w:hAnsi="Tahoma" w:cs="Tahoma"/>
          <w:color w:val="auto"/>
          <w:sz w:val="28"/>
          <w:szCs w:val="28"/>
          <w:lang w:val="es-CR"/>
        </w:rPr>
        <w:t xml:space="preserve"> </w:t>
      </w:r>
    </w:p>
    <w:p w14:paraId="06FB64D1" w14:textId="77777777" w:rsidR="0061780C" w:rsidRPr="0061780C" w:rsidRDefault="0061780C" w:rsidP="0061780C">
      <w:pPr>
        <w:rPr>
          <w:lang w:val="es-CR"/>
        </w:rPr>
      </w:pPr>
    </w:p>
    <w:p w14:paraId="2F8D25AB" w14:textId="31C992DA" w:rsidR="005B6B14" w:rsidRPr="009C7C40" w:rsidRDefault="005B6B14" w:rsidP="005B6B14">
      <w:pPr>
        <w:spacing w:line="360" w:lineRule="auto"/>
        <w:rPr>
          <w:rFonts w:ascii="Tahoma" w:hAnsi="Tahoma" w:cs="Tahoma"/>
          <w:lang w:val="es-CR"/>
        </w:rPr>
      </w:pPr>
      <w:r w:rsidRPr="009C7C40">
        <w:rPr>
          <w:rFonts w:ascii="Tahoma" w:hAnsi="Tahoma" w:cs="Tahoma"/>
          <w:lang w:val="es-CR"/>
        </w:rPr>
        <w:t>Para el periodo del presente informe la Defensoría recibió 527 denuncias por</w:t>
      </w:r>
      <w:r w:rsidR="00A51B0A" w:rsidRPr="009C7C40">
        <w:rPr>
          <w:rFonts w:ascii="Tahoma" w:hAnsi="Tahoma" w:cs="Tahoma"/>
          <w:lang w:val="es-CR"/>
        </w:rPr>
        <w:t xml:space="preserve"> </w:t>
      </w:r>
      <w:r w:rsidRPr="009C7C40">
        <w:rPr>
          <w:rFonts w:ascii="Tahoma" w:hAnsi="Tahoma" w:cs="Tahoma"/>
          <w:lang w:val="es-CR"/>
        </w:rPr>
        <w:t>violación a los derechos de las personas con discapacidad, principalmente</w:t>
      </w:r>
      <w:r w:rsidR="00A51B0A" w:rsidRPr="009C7C40">
        <w:rPr>
          <w:rFonts w:ascii="Tahoma" w:hAnsi="Tahoma" w:cs="Tahoma"/>
          <w:lang w:val="es-CR"/>
        </w:rPr>
        <w:t xml:space="preserve"> </w:t>
      </w:r>
      <w:r w:rsidRPr="009C7C40">
        <w:rPr>
          <w:rFonts w:ascii="Tahoma" w:hAnsi="Tahoma" w:cs="Tahoma"/>
          <w:lang w:val="es-CR"/>
        </w:rPr>
        <w:t>respecto a temas como prestación de servicios de salud, violación al</w:t>
      </w:r>
      <w:r w:rsidR="00A51B0A" w:rsidRPr="009C7C40">
        <w:rPr>
          <w:rFonts w:ascii="Tahoma" w:hAnsi="Tahoma" w:cs="Tahoma"/>
          <w:lang w:val="es-CR"/>
        </w:rPr>
        <w:t xml:space="preserve"> </w:t>
      </w:r>
      <w:r w:rsidRPr="009C7C40">
        <w:rPr>
          <w:rFonts w:ascii="Tahoma" w:hAnsi="Tahoma" w:cs="Tahoma"/>
          <w:lang w:val="es-CR"/>
        </w:rPr>
        <w:t>régimen de pensiones y el debido proceso (pérdida de documentos,</w:t>
      </w:r>
      <w:r w:rsidR="00A51B0A" w:rsidRPr="009C7C40">
        <w:rPr>
          <w:rFonts w:ascii="Tahoma" w:hAnsi="Tahoma" w:cs="Tahoma"/>
          <w:lang w:val="es-CR"/>
        </w:rPr>
        <w:t xml:space="preserve"> </w:t>
      </w:r>
      <w:r w:rsidRPr="009C7C40">
        <w:rPr>
          <w:rFonts w:ascii="Tahoma" w:hAnsi="Tahoma" w:cs="Tahoma"/>
          <w:lang w:val="es-CR"/>
        </w:rPr>
        <w:t>inconformidad con las resoluciones y la dilación en la resolución, tiempos de</w:t>
      </w:r>
      <w:r w:rsidR="00A51B0A" w:rsidRPr="009C7C40">
        <w:rPr>
          <w:rFonts w:ascii="Tahoma" w:hAnsi="Tahoma" w:cs="Tahoma"/>
          <w:lang w:val="es-CR"/>
        </w:rPr>
        <w:t xml:space="preserve"> </w:t>
      </w:r>
      <w:r w:rsidRPr="009C7C40">
        <w:rPr>
          <w:rFonts w:ascii="Tahoma" w:hAnsi="Tahoma" w:cs="Tahoma"/>
          <w:lang w:val="es-CR"/>
        </w:rPr>
        <w:t>espera inaceptables ante certificaciones de discapacidad, entre otros.)</w:t>
      </w:r>
    </w:p>
    <w:p w14:paraId="7184A9D5" w14:textId="3D634A0A" w:rsidR="00015CB1" w:rsidRPr="00BE257F" w:rsidRDefault="00015CB1" w:rsidP="00BE257F">
      <w:pPr>
        <w:pStyle w:val="Ttulo3"/>
        <w:rPr>
          <w:rFonts w:ascii="Tahoma" w:hAnsi="Tahoma" w:cs="Tahoma"/>
          <w:color w:val="auto"/>
          <w:sz w:val="28"/>
          <w:szCs w:val="28"/>
          <w:lang w:val="es-CR"/>
        </w:rPr>
      </w:pPr>
      <w:r w:rsidRPr="00BE257F">
        <w:rPr>
          <w:rFonts w:ascii="Tahoma" w:hAnsi="Tahoma" w:cs="Tahoma"/>
          <w:color w:val="auto"/>
          <w:sz w:val="28"/>
          <w:szCs w:val="28"/>
          <w:lang w:val="es-CR"/>
        </w:rPr>
        <w:t>Seguimiento a la</w:t>
      </w:r>
      <w:r w:rsidR="006164B2" w:rsidRPr="00BE257F">
        <w:rPr>
          <w:rFonts w:ascii="Tahoma" w:hAnsi="Tahoma" w:cs="Tahoma"/>
          <w:color w:val="auto"/>
          <w:sz w:val="28"/>
          <w:szCs w:val="28"/>
          <w:lang w:val="es-CR"/>
        </w:rPr>
        <w:t>s</w:t>
      </w:r>
      <w:r w:rsidRPr="00BE257F">
        <w:rPr>
          <w:rFonts w:ascii="Tahoma" w:hAnsi="Tahoma" w:cs="Tahoma"/>
          <w:color w:val="auto"/>
          <w:sz w:val="28"/>
          <w:szCs w:val="28"/>
          <w:lang w:val="es-CR"/>
        </w:rPr>
        <w:t xml:space="preserve"> Recomendaciones del Comité de los Derechos de las Personas con Discapacidad</w:t>
      </w:r>
    </w:p>
    <w:p w14:paraId="13025A19" w14:textId="77777777" w:rsidR="0061780C" w:rsidRPr="0061780C" w:rsidRDefault="0061780C" w:rsidP="0061780C">
      <w:pPr>
        <w:rPr>
          <w:lang w:val="es-CR"/>
        </w:rPr>
      </w:pPr>
    </w:p>
    <w:p w14:paraId="12ECD368" w14:textId="64BA4A5B" w:rsidR="005E0468" w:rsidRPr="009C7C40" w:rsidRDefault="005E0468" w:rsidP="005E0468">
      <w:pPr>
        <w:spacing w:line="360" w:lineRule="auto"/>
        <w:rPr>
          <w:rFonts w:ascii="Tahoma" w:hAnsi="Tahoma" w:cs="Tahoma"/>
          <w:lang w:val="es-CR"/>
        </w:rPr>
      </w:pPr>
      <w:r w:rsidRPr="009C7C40">
        <w:rPr>
          <w:rFonts w:ascii="Tahoma" w:hAnsi="Tahoma" w:cs="Tahoma"/>
          <w:lang w:val="es-CR"/>
        </w:rPr>
        <w:t>En marzo de 2024, Costa Rica presentó el 2° y 3° informe combinado de</w:t>
      </w:r>
      <w:r w:rsidR="00A51B0A" w:rsidRPr="009C7C40">
        <w:rPr>
          <w:rFonts w:ascii="Tahoma" w:hAnsi="Tahoma" w:cs="Tahoma"/>
          <w:lang w:val="es-CR"/>
        </w:rPr>
        <w:t xml:space="preserve"> </w:t>
      </w:r>
      <w:r w:rsidRPr="009C7C40">
        <w:rPr>
          <w:rFonts w:ascii="Tahoma" w:hAnsi="Tahoma" w:cs="Tahoma"/>
          <w:lang w:val="es-CR"/>
        </w:rPr>
        <w:t>cumplimiento de la Convención</w:t>
      </w:r>
      <w:r w:rsidR="00A51B0A" w:rsidRPr="009C7C40">
        <w:rPr>
          <w:rFonts w:ascii="Tahoma" w:hAnsi="Tahoma" w:cs="Tahoma"/>
          <w:lang w:val="es-CR"/>
        </w:rPr>
        <w:t xml:space="preserve"> Sobre los Derechos de las Personas con Discapacidad</w:t>
      </w:r>
      <w:r w:rsidRPr="009C7C40">
        <w:rPr>
          <w:rFonts w:ascii="Tahoma" w:hAnsi="Tahoma" w:cs="Tahoma"/>
          <w:lang w:val="es-CR"/>
        </w:rPr>
        <w:t>, frente a lo cual el Comité de los Derechos</w:t>
      </w:r>
      <w:r w:rsidR="001A29BA" w:rsidRPr="009C7C40">
        <w:rPr>
          <w:rFonts w:ascii="Tahoma" w:hAnsi="Tahoma" w:cs="Tahoma"/>
          <w:lang w:val="es-CR"/>
        </w:rPr>
        <w:t xml:space="preserve"> </w:t>
      </w:r>
      <w:r w:rsidRPr="009C7C40">
        <w:rPr>
          <w:rFonts w:ascii="Tahoma" w:hAnsi="Tahoma" w:cs="Tahoma"/>
          <w:lang w:val="es-CR"/>
        </w:rPr>
        <w:t>de las Personas con Discapacidad examinó dichos informes y formuló</w:t>
      </w:r>
      <w:r w:rsidR="001A29BA" w:rsidRPr="009C7C40">
        <w:rPr>
          <w:rFonts w:ascii="Tahoma" w:hAnsi="Tahoma" w:cs="Tahoma"/>
          <w:lang w:val="es-CR"/>
        </w:rPr>
        <w:t xml:space="preserve"> </w:t>
      </w:r>
      <w:r w:rsidRPr="009C7C40">
        <w:rPr>
          <w:rFonts w:ascii="Tahoma" w:hAnsi="Tahoma" w:cs="Tahoma"/>
          <w:lang w:val="es-CR"/>
        </w:rPr>
        <w:t>recomendaciones al Estado. Como parte de las labores ejecutadas, la Defensoría,</w:t>
      </w:r>
      <w:r w:rsidR="001A29BA" w:rsidRPr="009C7C40">
        <w:rPr>
          <w:rFonts w:ascii="Tahoma" w:hAnsi="Tahoma" w:cs="Tahoma"/>
          <w:lang w:val="es-CR"/>
        </w:rPr>
        <w:t xml:space="preserve"> </w:t>
      </w:r>
      <w:r w:rsidRPr="009C7C40">
        <w:rPr>
          <w:rFonts w:ascii="Tahoma" w:hAnsi="Tahoma" w:cs="Tahoma"/>
          <w:lang w:val="es-CR"/>
        </w:rPr>
        <w:t>a través del Mecanismo</w:t>
      </w:r>
      <w:r w:rsidR="006164B2" w:rsidRPr="009C7C40">
        <w:rPr>
          <w:rFonts w:ascii="Tahoma" w:hAnsi="Tahoma" w:cs="Tahoma"/>
          <w:lang w:val="es-CR"/>
        </w:rPr>
        <w:t xml:space="preserve"> Nacional de Supervisión de la Convención Sobre los Derechos de las Personas con Discapacidad</w:t>
      </w:r>
      <w:r w:rsidRPr="009C7C40">
        <w:rPr>
          <w:rFonts w:ascii="Tahoma" w:hAnsi="Tahoma" w:cs="Tahoma"/>
          <w:lang w:val="es-CR"/>
        </w:rPr>
        <w:t>, monitore</w:t>
      </w:r>
      <w:r w:rsidR="000213FA" w:rsidRPr="009C7C40">
        <w:rPr>
          <w:rFonts w:ascii="Tahoma" w:hAnsi="Tahoma" w:cs="Tahoma"/>
          <w:lang w:val="es-CR"/>
        </w:rPr>
        <w:t>ó</w:t>
      </w:r>
      <w:r w:rsidRPr="009C7C40">
        <w:rPr>
          <w:rFonts w:ascii="Tahoma" w:hAnsi="Tahoma" w:cs="Tahoma"/>
          <w:lang w:val="es-CR"/>
        </w:rPr>
        <w:t xml:space="preserve"> la implementación de las recomendaciones</w:t>
      </w:r>
      <w:r w:rsidR="001A29BA" w:rsidRPr="009C7C40">
        <w:rPr>
          <w:rFonts w:ascii="Tahoma" w:hAnsi="Tahoma" w:cs="Tahoma"/>
          <w:lang w:val="es-CR"/>
        </w:rPr>
        <w:t xml:space="preserve"> </w:t>
      </w:r>
      <w:r w:rsidRPr="009C7C40">
        <w:rPr>
          <w:rFonts w:ascii="Tahoma" w:hAnsi="Tahoma" w:cs="Tahoma"/>
          <w:lang w:val="es-CR"/>
        </w:rPr>
        <w:t>a Costa Rica.</w:t>
      </w:r>
    </w:p>
    <w:p w14:paraId="12044002" w14:textId="0DD43A98" w:rsidR="005E0468" w:rsidRPr="009C7C40" w:rsidRDefault="005E0468" w:rsidP="005E0468">
      <w:pPr>
        <w:spacing w:line="360" w:lineRule="auto"/>
        <w:rPr>
          <w:rFonts w:ascii="Tahoma" w:hAnsi="Tahoma" w:cs="Tahoma"/>
          <w:lang w:val="es-CR"/>
        </w:rPr>
      </w:pPr>
      <w:r w:rsidRPr="009C7C40">
        <w:rPr>
          <w:rFonts w:ascii="Tahoma" w:hAnsi="Tahoma" w:cs="Tahoma"/>
          <w:lang w:val="es-CR"/>
        </w:rPr>
        <w:t xml:space="preserve">Al respecto, se solicitó a cada ente u órgano público </w:t>
      </w:r>
      <w:r w:rsidR="00A51B0A" w:rsidRPr="009C7C40">
        <w:rPr>
          <w:rFonts w:ascii="Tahoma" w:hAnsi="Tahoma" w:cs="Tahoma"/>
          <w:lang w:val="es-CR"/>
        </w:rPr>
        <w:tab/>
        <w:t xml:space="preserve">que debe cumplir dichas recomendaciones </w:t>
      </w:r>
      <w:r w:rsidRPr="009C7C40">
        <w:rPr>
          <w:rFonts w:ascii="Tahoma" w:hAnsi="Tahoma" w:cs="Tahoma"/>
          <w:lang w:val="es-CR"/>
        </w:rPr>
        <w:t>la designación</w:t>
      </w:r>
      <w:r w:rsidR="00A51B0A" w:rsidRPr="009C7C40">
        <w:rPr>
          <w:rFonts w:ascii="Tahoma" w:hAnsi="Tahoma" w:cs="Tahoma"/>
          <w:lang w:val="es-CR"/>
        </w:rPr>
        <w:t xml:space="preserve"> </w:t>
      </w:r>
      <w:r w:rsidRPr="009C7C40">
        <w:rPr>
          <w:rFonts w:ascii="Tahoma" w:hAnsi="Tahoma" w:cs="Tahoma"/>
          <w:lang w:val="es-CR"/>
        </w:rPr>
        <w:t>de dos personas funcionarias que fungirán como enlace para el aporte de</w:t>
      </w:r>
      <w:r w:rsidR="00A51B0A" w:rsidRPr="009C7C40">
        <w:rPr>
          <w:rFonts w:ascii="Tahoma" w:hAnsi="Tahoma" w:cs="Tahoma"/>
          <w:lang w:val="es-CR"/>
        </w:rPr>
        <w:t xml:space="preserve"> </w:t>
      </w:r>
      <w:r w:rsidRPr="009C7C40">
        <w:rPr>
          <w:rFonts w:ascii="Tahoma" w:hAnsi="Tahoma" w:cs="Tahoma"/>
          <w:lang w:val="es-CR"/>
        </w:rPr>
        <w:t>información sobre las acciones realizadas, los planes o programas, los recursos</w:t>
      </w:r>
      <w:r w:rsidR="00A51B0A" w:rsidRPr="009C7C40">
        <w:rPr>
          <w:rFonts w:ascii="Tahoma" w:hAnsi="Tahoma" w:cs="Tahoma"/>
          <w:lang w:val="es-CR"/>
        </w:rPr>
        <w:t xml:space="preserve"> </w:t>
      </w:r>
      <w:r w:rsidRPr="009C7C40">
        <w:rPr>
          <w:rFonts w:ascii="Tahoma" w:hAnsi="Tahoma" w:cs="Tahoma"/>
          <w:lang w:val="es-CR"/>
        </w:rPr>
        <w:t>destinados al cumplimiento y sus respectivas evidencias. Para dicho monitoreo</w:t>
      </w:r>
      <w:r w:rsidR="00A51B0A" w:rsidRPr="009C7C40">
        <w:rPr>
          <w:rFonts w:ascii="Tahoma" w:hAnsi="Tahoma" w:cs="Tahoma"/>
          <w:lang w:val="es-CR"/>
        </w:rPr>
        <w:t xml:space="preserve"> </w:t>
      </w:r>
      <w:r w:rsidRPr="009C7C40">
        <w:rPr>
          <w:rFonts w:ascii="Tahoma" w:hAnsi="Tahoma" w:cs="Tahoma"/>
          <w:lang w:val="es-CR"/>
        </w:rPr>
        <w:t>se elaboró una matriz que consigna todas las recomendaciones formuladas,</w:t>
      </w:r>
      <w:r w:rsidR="00A51B0A" w:rsidRPr="009C7C40">
        <w:rPr>
          <w:rFonts w:ascii="Tahoma" w:hAnsi="Tahoma" w:cs="Tahoma"/>
          <w:lang w:val="es-CR"/>
        </w:rPr>
        <w:t xml:space="preserve"> </w:t>
      </w:r>
      <w:r w:rsidRPr="009C7C40">
        <w:rPr>
          <w:rFonts w:ascii="Tahoma" w:hAnsi="Tahoma" w:cs="Tahoma"/>
          <w:lang w:val="es-CR"/>
        </w:rPr>
        <w:t xml:space="preserve">los entes y órganos públicos responsables y/o </w:t>
      </w:r>
      <w:r w:rsidR="006F115B" w:rsidRPr="009C7C40">
        <w:rPr>
          <w:rFonts w:ascii="Tahoma" w:hAnsi="Tahoma" w:cs="Tahoma"/>
          <w:lang w:val="es-CR"/>
        </w:rPr>
        <w:t>involucrados,</w:t>
      </w:r>
      <w:r w:rsidRPr="009C7C40">
        <w:rPr>
          <w:rFonts w:ascii="Tahoma" w:hAnsi="Tahoma" w:cs="Tahoma"/>
          <w:lang w:val="es-CR"/>
        </w:rPr>
        <w:t xml:space="preserve"> así como sus</w:t>
      </w:r>
      <w:r w:rsidR="001A29BA" w:rsidRPr="009C7C40">
        <w:rPr>
          <w:rFonts w:ascii="Tahoma" w:hAnsi="Tahoma" w:cs="Tahoma"/>
          <w:lang w:val="es-CR"/>
        </w:rPr>
        <w:t xml:space="preserve"> </w:t>
      </w:r>
      <w:r w:rsidRPr="009C7C40">
        <w:rPr>
          <w:rFonts w:ascii="Tahoma" w:hAnsi="Tahoma" w:cs="Tahoma"/>
          <w:lang w:val="es-CR"/>
        </w:rPr>
        <w:t>actuaciones, las evidencias proporcionadas y los indicadores de cumplimiento.</w:t>
      </w:r>
    </w:p>
    <w:p w14:paraId="1C4AD34E" w14:textId="77777777" w:rsidR="00C60210" w:rsidRPr="009C7C40" w:rsidRDefault="00C60210" w:rsidP="005E0468">
      <w:pPr>
        <w:spacing w:line="360" w:lineRule="auto"/>
        <w:rPr>
          <w:rFonts w:ascii="Tahoma" w:hAnsi="Tahoma" w:cs="Tahoma"/>
          <w:lang w:val="es-CR"/>
        </w:rPr>
      </w:pPr>
    </w:p>
    <w:p w14:paraId="325C6BA6" w14:textId="75332979" w:rsidR="00EB56C0" w:rsidRDefault="00EB56C0" w:rsidP="0061780C">
      <w:pPr>
        <w:pStyle w:val="Ttulo1"/>
        <w:rPr>
          <w:rFonts w:ascii="Tahoma" w:hAnsi="Tahoma" w:cs="Tahoma"/>
          <w:color w:val="auto"/>
          <w:lang w:val="es-CR"/>
        </w:rPr>
      </w:pPr>
      <w:r w:rsidRPr="0061780C">
        <w:rPr>
          <w:rFonts w:ascii="Tahoma" w:hAnsi="Tahoma" w:cs="Tahoma"/>
          <w:color w:val="auto"/>
          <w:lang w:val="es-CR"/>
        </w:rPr>
        <w:lastRenderedPageBreak/>
        <w:t>Supervisión y fiscalización del Consejo Nacional de Personas con Discapacidad a los Centros de Larga Estancia: el caso de Manos Abiertas</w:t>
      </w:r>
    </w:p>
    <w:p w14:paraId="1A5926FC" w14:textId="77777777" w:rsidR="0061780C" w:rsidRPr="0061780C" w:rsidRDefault="0061780C" w:rsidP="0061780C">
      <w:pPr>
        <w:rPr>
          <w:lang w:val="es-CR"/>
        </w:rPr>
      </w:pPr>
    </w:p>
    <w:p w14:paraId="61A6DA8B" w14:textId="308E73CE" w:rsidR="00EB56C0" w:rsidRPr="009C7C40" w:rsidRDefault="00EB56C0" w:rsidP="00EB56C0">
      <w:pPr>
        <w:spacing w:line="360" w:lineRule="auto"/>
        <w:rPr>
          <w:rFonts w:ascii="Tahoma" w:hAnsi="Tahoma" w:cs="Tahoma"/>
          <w:lang w:val="es-CR"/>
        </w:rPr>
      </w:pPr>
      <w:r w:rsidRPr="009C7C40">
        <w:rPr>
          <w:rFonts w:ascii="Tahoma" w:hAnsi="Tahoma" w:cs="Tahoma"/>
          <w:lang w:val="es-CR"/>
        </w:rPr>
        <w:t xml:space="preserve">La Defensoría emitió recomendaciones al Consejo Nacional de Personas con Discapacidad (CONAPDIS) y al Consejo Nacional de la Persona Adulta Mayor (CONAPAM), orientadas al fortalecimiento de sus sistemas de supervisión y atención </w:t>
      </w:r>
      <w:r w:rsidR="00CE4434" w:rsidRPr="009C7C40">
        <w:rPr>
          <w:rFonts w:ascii="Tahoma" w:hAnsi="Tahoma" w:cs="Tahoma"/>
          <w:lang w:val="es-CR"/>
        </w:rPr>
        <w:t>a</w:t>
      </w:r>
      <w:r w:rsidRPr="009C7C40">
        <w:rPr>
          <w:rFonts w:ascii="Tahoma" w:hAnsi="Tahoma" w:cs="Tahoma"/>
          <w:lang w:val="es-CR"/>
        </w:rPr>
        <w:t xml:space="preserve"> los centros de larga instancia, incorporando un enfoque preventivo que garantice la protección efectiva de los derechos de las personas con discapacidad y de la población adulta mayor.</w:t>
      </w:r>
    </w:p>
    <w:p w14:paraId="78A86409" w14:textId="519D44B7" w:rsidR="00EB56C0" w:rsidRPr="009C7C40" w:rsidRDefault="00EB56C0" w:rsidP="00EB56C0">
      <w:pPr>
        <w:spacing w:line="360" w:lineRule="auto"/>
        <w:rPr>
          <w:rFonts w:ascii="Tahoma" w:hAnsi="Tahoma" w:cs="Tahoma"/>
          <w:lang w:val="es-CR"/>
        </w:rPr>
      </w:pPr>
      <w:r w:rsidRPr="009C7C40">
        <w:rPr>
          <w:rFonts w:ascii="Tahoma" w:hAnsi="Tahoma" w:cs="Tahoma"/>
          <w:lang w:val="es-CR"/>
        </w:rPr>
        <w:t>Como parte del monitoreo continuo, el CONAPDIS reportó avances en el fortalecimiento de su modelo de fiscalización mediante la elaboración de un nuevo procedimiento integral, actualmente en proceso de aprobación, y la actualización de su normativa institucional. Durante 2026, informó que mantienen supervisiones periódicas, intervenciones extraordinarias y seguimiento técnico continuo, además de la programación de al menos diez procesos de fiscalización.</w:t>
      </w:r>
    </w:p>
    <w:p w14:paraId="5BE593B3" w14:textId="30E2156C" w:rsidR="00EB56C0" w:rsidRDefault="00496B99" w:rsidP="0061780C">
      <w:pPr>
        <w:pStyle w:val="Ttulo2"/>
        <w:rPr>
          <w:rFonts w:ascii="Tahoma" w:hAnsi="Tahoma" w:cs="Tahoma"/>
          <w:color w:val="auto"/>
          <w:sz w:val="28"/>
          <w:szCs w:val="28"/>
          <w:lang w:val="es-CR"/>
        </w:rPr>
      </w:pPr>
      <w:r w:rsidRPr="0061780C">
        <w:rPr>
          <w:rFonts w:ascii="Tahoma" w:hAnsi="Tahoma" w:cs="Tahoma"/>
          <w:color w:val="auto"/>
          <w:sz w:val="28"/>
          <w:szCs w:val="28"/>
          <w:lang w:val="es-CR"/>
        </w:rPr>
        <w:t xml:space="preserve">Seguimiento a las Condiciones en el Aeropuerto Internacional Daniel Oduber Quirós </w:t>
      </w:r>
      <w:r w:rsidR="0061780C">
        <w:rPr>
          <w:rFonts w:ascii="Tahoma" w:hAnsi="Tahoma" w:cs="Tahoma"/>
          <w:color w:val="auto"/>
          <w:sz w:val="28"/>
          <w:szCs w:val="28"/>
          <w:lang w:val="es-CR"/>
        </w:rPr>
        <w:t>e</w:t>
      </w:r>
      <w:r w:rsidRPr="0061780C">
        <w:rPr>
          <w:rFonts w:ascii="Tahoma" w:hAnsi="Tahoma" w:cs="Tahoma"/>
          <w:color w:val="auto"/>
          <w:sz w:val="28"/>
          <w:szCs w:val="28"/>
          <w:lang w:val="es-CR"/>
        </w:rPr>
        <w:t>n Liberia</w:t>
      </w:r>
    </w:p>
    <w:p w14:paraId="3A0C6B8A" w14:textId="77777777" w:rsidR="0061780C" w:rsidRPr="0061780C" w:rsidRDefault="0061780C" w:rsidP="0061780C">
      <w:pPr>
        <w:rPr>
          <w:lang w:val="es-CR"/>
        </w:rPr>
      </w:pPr>
    </w:p>
    <w:p w14:paraId="4265BFF9" w14:textId="6D60B332" w:rsidR="00A07C5C" w:rsidRPr="009C7C40" w:rsidRDefault="00710DBC" w:rsidP="00710DBC">
      <w:pPr>
        <w:spacing w:line="360" w:lineRule="auto"/>
        <w:rPr>
          <w:rFonts w:ascii="Tahoma" w:hAnsi="Tahoma" w:cs="Tahoma"/>
          <w:lang w:val="es-CR"/>
        </w:rPr>
      </w:pPr>
      <w:r w:rsidRPr="009C7C40">
        <w:rPr>
          <w:rFonts w:ascii="Tahoma" w:hAnsi="Tahoma" w:cs="Tahoma"/>
          <w:lang w:val="es-CR"/>
        </w:rPr>
        <w:t>El Estado costarricense tiene la obligación de garantizar la accesibilidad en las terminales aéreas. En seguimiento a una investigación realizada en el año 2024 la Defensoría emitió una serie de recomendaciones a la Dirección General de Aviación Civil (DGAC), para materializar la adecuación de las normas y criterios de evaluación del cumplimiento de las disposiciones que emanan del ordenamiento jurídico en materia de los derechos de las personas con discapacidad; revisión del cumplimiento de las condiciones de accesibilidad del aeropuerto citado y demás aeropuertos concesionados. Asimismo, solicitó a CONAPDIS una fiscalización para promover y hacer cumplir los derechos de la población con discapacidad en los aeropuertos, a partir de la elaboración de un plan de trabajo para dichos efectos.</w:t>
      </w:r>
    </w:p>
    <w:p w14:paraId="30D7DE3F" w14:textId="0FCAF8AF" w:rsidR="00A07C5C" w:rsidRPr="009C7C40" w:rsidRDefault="00A07C5C" w:rsidP="00A07C5C">
      <w:pPr>
        <w:spacing w:line="360" w:lineRule="auto"/>
        <w:rPr>
          <w:rFonts w:ascii="Tahoma" w:hAnsi="Tahoma" w:cs="Tahoma"/>
          <w:lang w:val="es-CR"/>
        </w:rPr>
      </w:pPr>
      <w:r w:rsidRPr="009C7C40">
        <w:rPr>
          <w:rFonts w:ascii="Tahoma" w:hAnsi="Tahoma" w:cs="Tahoma"/>
          <w:lang w:val="es-CR"/>
        </w:rPr>
        <w:lastRenderedPageBreak/>
        <w:t>Cumplimiento de Normas de Accesibilidad y Seguridad en el Transporte Público Modalidad Autobús</w:t>
      </w:r>
    </w:p>
    <w:p w14:paraId="608269C2" w14:textId="1775A0EE" w:rsidR="00A07C5C" w:rsidRPr="009C7C40" w:rsidRDefault="00710DBC" w:rsidP="00A07C5C">
      <w:pPr>
        <w:spacing w:line="360" w:lineRule="auto"/>
        <w:rPr>
          <w:rFonts w:ascii="Tahoma" w:hAnsi="Tahoma" w:cs="Tahoma"/>
          <w:lang w:val="es-CR"/>
        </w:rPr>
      </w:pPr>
      <w:r w:rsidRPr="009C7C40">
        <w:rPr>
          <w:rFonts w:ascii="Tahoma" w:hAnsi="Tahoma" w:cs="Tahoma"/>
          <w:lang w:val="es-CR"/>
        </w:rPr>
        <w:t>A partir del seguimiento realizado por la institución se verificó el cumplimiento</w:t>
      </w:r>
      <w:r w:rsidR="00674747" w:rsidRPr="009C7C40">
        <w:rPr>
          <w:rFonts w:ascii="Tahoma" w:hAnsi="Tahoma" w:cs="Tahoma"/>
          <w:lang w:val="es-CR"/>
        </w:rPr>
        <w:t xml:space="preserve"> </w:t>
      </w:r>
      <w:r w:rsidRPr="009C7C40">
        <w:rPr>
          <w:rFonts w:ascii="Tahoma" w:hAnsi="Tahoma" w:cs="Tahoma"/>
          <w:lang w:val="es-CR"/>
        </w:rPr>
        <w:t xml:space="preserve">de las recomendaciones </w:t>
      </w:r>
      <w:r w:rsidR="00C343A7" w:rsidRPr="009C7C40">
        <w:rPr>
          <w:rFonts w:ascii="Tahoma" w:hAnsi="Tahoma" w:cs="Tahoma"/>
          <w:lang w:val="es-CR"/>
        </w:rPr>
        <w:t>emitidas al</w:t>
      </w:r>
      <w:r w:rsidR="003709AA" w:rsidRPr="009C7C40">
        <w:rPr>
          <w:rFonts w:ascii="Tahoma" w:hAnsi="Tahoma" w:cs="Tahoma"/>
          <w:lang w:val="es-CR"/>
        </w:rPr>
        <w:t xml:space="preserve"> Consejo de Transporte Público y al Consejo Nacional de Personas con Discapacidad</w:t>
      </w:r>
      <w:r w:rsidRPr="009C7C40">
        <w:rPr>
          <w:rFonts w:ascii="Tahoma" w:hAnsi="Tahoma" w:cs="Tahoma"/>
          <w:lang w:val="es-CR"/>
        </w:rPr>
        <w:t>.</w:t>
      </w:r>
      <w:r w:rsidR="00A07C5C" w:rsidRPr="009C7C40">
        <w:rPr>
          <w:rFonts w:ascii="Tahoma" w:hAnsi="Tahoma" w:cs="Tahoma"/>
          <w:lang w:val="es-CR"/>
        </w:rPr>
        <w:t xml:space="preserve"> La </w:t>
      </w:r>
      <w:r w:rsidR="00674747" w:rsidRPr="009C7C40">
        <w:rPr>
          <w:rFonts w:ascii="Tahoma" w:hAnsi="Tahoma" w:cs="Tahoma"/>
          <w:lang w:val="es-CR"/>
        </w:rPr>
        <w:t>I</w:t>
      </w:r>
      <w:r w:rsidR="00A07C5C" w:rsidRPr="009C7C40">
        <w:rPr>
          <w:rFonts w:ascii="Tahoma" w:hAnsi="Tahoma" w:cs="Tahoma"/>
          <w:lang w:val="es-CR"/>
        </w:rPr>
        <w:t>nstitución llevó a cabo una investigación con el propósito de analizar las acciones que realiza el Ministerio de Obras Públicas y Transportes en la atención de incidentes en los que se ven involucradas personas en situación de discapacidad en el transporte público modalidad autobús.</w:t>
      </w:r>
    </w:p>
    <w:p w14:paraId="109917AD" w14:textId="5DE4CE4E" w:rsidR="00A07C5C" w:rsidRPr="009C7C40" w:rsidRDefault="00A07C5C" w:rsidP="00A07C5C">
      <w:pPr>
        <w:spacing w:line="360" w:lineRule="auto"/>
        <w:rPr>
          <w:rFonts w:ascii="Tahoma" w:hAnsi="Tahoma" w:cs="Tahoma"/>
          <w:lang w:val="es-CR"/>
        </w:rPr>
      </w:pPr>
      <w:r w:rsidRPr="009C7C40">
        <w:rPr>
          <w:rFonts w:ascii="Tahoma" w:hAnsi="Tahoma" w:cs="Tahoma"/>
          <w:lang w:val="es-CR"/>
        </w:rPr>
        <w:t>Dentro de los principales hallazgos está la ausencia de un protocolo que verifique las condiciones de seguridad y adecuación desde las necesidades de las personas con discapacidad. Ante ello, se recomendó al CTP, la elaboración de un documento, en coordinación con el Consejo Nacional de la Persona con Discapacidad, para la verificación de las condiciones de accesibilidad de las unidades del transporte público de personas con discapacidad, así como un</w:t>
      </w:r>
      <w:r w:rsidR="00674747" w:rsidRPr="009C7C40">
        <w:rPr>
          <w:rFonts w:ascii="Tahoma" w:hAnsi="Tahoma" w:cs="Tahoma"/>
          <w:lang w:val="es-CR"/>
        </w:rPr>
        <w:t xml:space="preserve"> </w:t>
      </w:r>
      <w:r w:rsidRPr="009C7C40">
        <w:rPr>
          <w:rFonts w:ascii="Tahoma" w:hAnsi="Tahoma" w:cs="Tahoma"/>
          <w:lang w:val="es-CR"/>
        </w:rPr>
        <w:t>manual para la atención de las denuncias de esta población.</w:t>
      </w:r>
    </w:p>
    <w:p w14:paraId="4F779937" w14:textId="04708CED" w:rsidR="009D6BF1" w:rsidRPr="009C7C40" w:rsidRDefault="00A07C5C" w:rsidP="00A07C5C">
      <w:pPr>
        <w:spacing w:line="360" w:lineRule="auto"/>
        <w:rPr>
          <w:rFonts w:ascii="Tahoma" w:hAnsi="Tahoma" w:cs="Tahoma"/>
          <w:lang w:val="es-CR"/>
        </w:rPr>
      </w:pPr>
      <w:r w:rsidRPr="009C7C40">
        <w:rPr>
          <w:rFonts w:ascii="Tahoma" w:hAnsi="Tahoma" w:cs="Tahoma"/>
          <w:lang w:val="es-CR"/>
        </w:rPr>
        <w:t>Ante una solicitud del CTP, la Defensoría estará propiciando un espacio en coordinación con el CONAPDIS y personas con discapacidad, para dar cumplimiento a las recomendaciones emitidas.</w:t>
      </w:r>
    </w:p>
    <w:p w14:paraId="7FA3E31C" w14:textId="77777777" w:rsidR="00246A52" w:rsidRDefault="009D6BF1" w:rsidP="0061780C">
      <w:pPr>
        <w:pStyle w:val="Ttulo3"/>
        <w:rPr>
          <w:rFonts w:ascii="Tahoma" w:hAnsi="Tahoma" w:cs="Tahoma"/>
          <w:color w:val="auto"/>
          <w:sz w:val="28"/>
          <w:szCs w:val="28"/>
          <w:lang w:val="es-CR"/>
        </w:rPr>
      </w:pPr>
      <w:r w:rsidRPr="0061780C">
        <w:rPr>
          <w:rFonts w:ascii="Tahoma" w:hAnsi="Tahoma" w:cs="Tahoma"/>
          <w:color w:val="auto"/>
          <w:sz w:val="28"/>
          <w:szCs w:val="28"/>
          <w:lang w:val="es-CR"/>
        </w:rPr>
        <w:t>Derechos de Estudiantes Con Trastorno Del Espectro Autista</w:t>
      </w:r>
    </w:p>
    <w:p w14:paraId="3CBB1083" w14:textId="77777777" w:rsidR="0061780C" w:rsidRPr="0061780C" w:rsidRDefault="0061780C" w:rsidP="0061780C">
      <w:pPr>
        <w:rPr>
          <w:lang w:val="es-CR"/>
        </w:rPr>
      </w:pPr>
    </w:p>
    <w:p w14:paraId="5B0C25B9" w14:textId="79AEA539" w:rsidR="009D6BF1" w:rsidRPr="009C7C40" w:rsidRDefault="009D6BF1" w:rsidP="009D6BF1">
      <w:pPr>
        <w:spacing w:line="360" w:lineRule="auto"/>
        <w:rPr>
          <w:rFonts w:ascii="Tahoma" w:hAnsi="Tahoma" w:cs="Tahoma"/>
          <w:lang w:val="es-CR"/>
        </w:rPr>
      </w:pPr>
      <w:r w:rsidRPr="009C7C40">
        <w:rPr>
          <w:rFonts w:ascii="Tahoma" w:hAnsi="Tahoma" w:cs="Tahoma"/>
          <w:lang w:val="es-CR"/>
        </w:rPr>
        <w:t>Esta Defensoría desde el Informe Anual 2024-2025, ha venido dando seguimiento a la Ley “Cumplimiento de derechos y desarrollo de oportunidades de las personas con trastorno del espectro autista,” Ley</w:t>
      </w:r>
      <w:r w:rsidR="00C343A7" w:rsidRPr="009C7C40">
        <w:rPr>
          <w:rFonts w:ascii="Tahoma" w:hAnsi="Tahoma" w:cs="Tahoma"/>
          <w:lang w:val="es-CR"/>
        </w:rPr>
        <w:t xml:space="preserve"> </w:t>
      </w:r>
      <w:r w:rsidRPr="009C7C40">
        <w:rPr>
          <w:rFonts w:ascii="Tahoma" w:hAnsi="Tahoma" w:cs="Tahoma"/>
          <w:lang w:val="es-CR"/>
        </w:rPr>
        <w:t xml:space="preserve">9940; sin embargo, la implementación de </w:t>
      </w:r>
      <w:r w:rsidR="004A00C2" w:rsidRPr="009C7C40">
        <w:rPr>
          <w:rFonts w:ascii="Tahoma" w:hAnsi="Tahoma" w:cs="Tahoma"/>
          <w:lang w:val="es-CR"/>
        </w:rPr>
        <w:t>esta</w:t>
      </w:r>
      <w:r w:rsidRPr="009C7C40">
        <w:rPr>
          <w:rFonts w:ascii="Tahoma" w:hAnsi="Tahoma" w:cs="Tahoma"/>
          <w:lang w:val="es-CR"/>
        </w:rPr>
        <w:t xml:space="preserve"> ha sido lenta y su reglamento se firmó hasta junio de 2024.</w:t>
      </w:r>
    </w:p>
    <w:p w14:paraId="0BF62FFF" w14:textId="2F600813" w:rsidR="009D6BF1" w:rsidRPr="009C7C40" w:rsidRDefault="009D6BF1" w:rsidP="009D6BF1">
      <w:pPr>
        <w:spacing w:line="360" w:lineRule="auto"/>
        <w:rPr>
          <w:rFonts w:ascii="Tahoma" w:hAnsi="Tahoma" w:cs="Tahoma"/>
          <w:lang w:val="es-CR"/>
        </w:rPr>
      </w:pPr>
      <w:r w:rsidRPr="009C7C40">
        <w:rPr>
          <w:rFonts w:ascii="Tahoma" w:hAnsi="Tahoma" w:cs="Tahoma"/>
          <w:lang w:val="es-CR"/>
        </w:rPr>
        <w:t>A partir de ello, la Defensoría le ha dado seguimiento al cumplimiento de</w:t>
      </w:r>
      <w:r w:rsidR="0069120F" w:rsidRPr="009C7C40">
        <w:rPr>
          <w:rFonts w:ascii="Tahoma" w:hAnsi="Tahoma" w:cs="Tahoma"/>
          <w:lang w:val="es-CR"/>
        </w:rPr>
        <w:t xml:space="preserve"> </w:t>
      </w:r>
      <w:r w:rsidRPr="009C7C40">
        <w:rPr>
          <w:rFonts w:ascii="Tahoma" w:hAnsi="Tahoma" w:cs="Tahoma"/>
          <w:lang w:val="es-CR"/>
        </w:rPr>
        <w:t>las competencias establecidas a cada institución en el marco del respeto de</w:t>
      </w:r>
      <w:r w:rsidR="0069120F" w:rsidRPr="009C7C40">
        <w:rPr>
          <w:rFonts w:ascii="Tahoma" w:hAnsi="Tahoma" w:cs="Tahoma"/>
          <w:lang w:val="es-CR"/>
        </w:rPr>
        <w:t xml:space="preserve"> </w:t>
      </w:r>
      <w:r w:rsidRPr="009C7C40">
        <w:rPr>
          <w:rFonts w:ascii="Tahoma" w:hAnsi="Tahoma" w:cs="Tahoma"/>
          <w:lang w:val="es-CR"/>
        </w:rPr>
        <w:t>los derechos de las personas menores de edad que tienen dicha condición,</w:t>
      </w:r>
      <w:r w:rsidR="0069120F" w:rsidRPr="009C7C40">
        <w:rPr>
          <w:rFonts w:ascii="Tahoma" w:hAnsi="Tahoma" w:cs="Tahoma"/>
          <w:lang w:val="es-CR"/>
        </w:rPr>
        <w:t xml:space="preserve"> </w:t>
      </w:r>
      <w:r w:rsidRPr="009C7C40">
        <w:rPr>
          <w:rFonts w:ascii="Tahoma" w:hAnsi="Tahoma" w:cs="Tahoma"/>
          <w:lang w:val="es-CR"/>
        </w:rPr>
        <w:lastRenderedPageBreak/>
        <w:t>identificando algunas falencias como la realización de procesos disciplinarios</w:t>
      </w:r>
      <w:r w:rsidR="0069120F" w:rsidRPr="009C7C40">
        <w:rPr>
          <w:rFonts w:ascii="Tahoma" w:hAnsi="Tahoma" w:cs="Tahoma"/>
          <w:lang w:val="es-CR"/>
        </w:rPr>
        <w:t xml:space="preserve"> </w:t>
      </w:r>
      <w:r w:rsidRPr="009C7C40">
        <w:rPr>
          <w:rFonts w:ascii="Tahoma" w:hAnsi="Tahoma" w:cs="Tahoma"/>
          <w:lang w:val="es-CR"/>
        </w:rPr>
        <w:t>cada vez que una persona menor de edad con alguna discapacidad emocional</w:t>
      </w:r>
      <w:r w:rsidR="0069120F" w:rsidRPr="009C7C40">
        <w:rPr>
          <w:rFonts w:ascii="Tahoma" w:hAnsi="Tahoma" w:cs="Tahoma"/>
          <w:lang w:val="es-CR"/>
        </w:rPr>
        <w:t xml:space="preserve"> </w:t>
      </w:r>
      <w:r w:rsidRPr="009C7C40">
        <w:rPr>
          <w:rFonts w:ascii="Tahoma" w:hAnsi="Tahoma" w:cs="Tahoma"/>
          <w:lang w:val="es-CR"/>
        </w:rPr>
        <w:t xml:space="preserve">o </w:t>
      </w:r>
      <w:r w:rsidR="004A00C2" w:rsidRPr="009C7C40">
        <w:rPr>
          <w:rFonts w:ascii="Tahoma" w:hAnsi="Tahoma" w:cs="Tahoma"/>
          <w:lang w:val="es-CR"/>
        </w:rPr>
        <w:t>c</w:t>
      </w:r>
      <w:r w:rsidRPr="009C7C40">
        <w:rPr>
          <w:rFonts w:ascii="Tahoma" w:hAnsi="Tahoma" w:cs="Tahoma"/>
          <w:lang w:val="es-CR"/>
        </w:rPr>
        <w:t>onductual, reacciona ante alguna situación en crisis. Frente a la cual la</w:t>
      </w:r>
      <w:r w:rsidR="00493AD1" w:rsidRPr="009C7C40">
        <w:rPr>
          <w:rFonts w:ascii="Tahoma" w:hAnsi="Tahoma" w:cs="Tahoma"/>
          <w:lang w:val="es-CR"/>
        </w:rPr>
        <w:t xml:space="preserve"> </w:t>
      </w:r>
      <w:r w:rsidRPr="009C7C40">
        <w:rPr>
          <w:rFonts w:ascii="Tahoma" w:hAnsi="Tahoma" w:cs="Tahoma"/>
          <w:lang w:val="es-CR"/>
        </w:rPr>
        <w:t>institución solicitó a las dependencias encargadas del MEP criterio unificado</w:t>
      </w:r>
      <w:r w:rsidR="00493AD1" w:rsidRPr="009C7C40">
        <w:rPr>
          <w:rFonts w:ascii="Tahoma" w:hAnsi="Tahoma" w:cs="Tahoma"/>
          <w:lang w:val="es-CR"/>
        </w:rPr>
        <w:t xml:space="preserve"> </w:t>
      </w:r>
      <w:r w:rsidRPr="009C7C40">
        <w:rPr>
          <w:rFonts w:ascii="Tahoma" w:hAnsi="Tahoma" w:cs="Tahoma"/>
          <w:lang w:val="es-CR"/>
        </w:rPr>
        <w:t>sobre el manejo de dichas situaciones.</w:t>
      </w:r>
    </w:p>
    <w:p w14:paraId="3E006DB5" w14:textId="612C328B" w:rsidR="0029680A" w:rsidRPr="0061780C" w:rsidRDefault="00A74833" w:rsidP="0061780C">
      <w:pPr>
        <w:pStyle w:val="Ttulo4"/>
        <w:rPr>
          <w:rFonts w:ascii="Tahoma" w:hAnsi="Tahoma" w:cs="Tahoma"/>
          <w:i w:val="0"/>
          <w:iCs w:val="0"/>
          <w:color w:val="auto"/>
          <w:szCs w:val="24"/>
        </w:rPr>
      </w:pPr>
      <w:r w:rsidRPr="0061780C">
        <w:rPr>
          <w:rFonts w:ascii="Tahoma" w:hAnsi="Tahoma" w:cs="Tahoma"/>
          <w:i w:val="0"/>
          <w:iCs w:val="0"/>
          <w:color w:val="auto"/>
          <w:szCs w:val="24"/>
          <w:lang w:val="es-CR"/>
        </w:rPr>
        <w:t>P</w:t>
      </w:r>
      <w:proofErr w:type="spellStart"/>
      <w:r w:rsidR="0098268C" w:rsidRPr="0061780C">
        <w:rPr>
          <w:rFonts w:ascii="Tahoma" w:hAnsi="Tahoma" w:cs="Tahoma"/>
          <w:i w:val="0"/>
          <w:iCs w:val="0"/>
          <w:color w:val="auto"/>
          <w:szCs w:val="24"/>
        </w:rPr>
        <w:t>roducción</w:t>
      </w:r>
      <w:proofErr w:type="spellEnd"/>
      <w:r w:rsidR="0098268C" w:rsidRPr="0061780C">
        <w:rPr>
          <w:rFonts w:ascii="Tahoma" w:hAnsi="Tahoma" w:cs="Tahoma"/>
          <w:i w:val="0"/>
          <w:iCs w:val="0"/>
          <w:color w:val="auto"/>
          <w:szCs w:val="24"/>
        </w:rPr>
        <w:t xml:space="preserve">: </w:t>
      </w:r>
      <w:r w:rsidR="00F944D8" w:rsidRPr="0061780C">
        <w:rPr>
          <w:rFonts w:ascii="Tahoma" w:hAnsi="Tahoma" w:cs="Tahoma"/>
          <w:i w:val="0"/>
          <w:iCs w:val="0"/>
          <w:color w:val="auto"/>
          <w:szCs w:val="24"/>
        </w:rPr>
        <w:t>M</w:t>
      </w:r>
      <w:r w:rsidR="00787903" w:rsidRPr="0061780C">
        <w:rPr>
          <w:rFonts w:ascii="Tahoma" w:hAnsi="Tahoma" w:cs="Tahoma"/>
          <w:i w:val="0"/>
          <w:iCs w:val="0"/>
          <w:color w:val="auto"/>
          <w:szCs w:val="24"/>
        </w:rPr>
        <w:t xml:space="preserve">ecanismo </w:t>
      </w:r>
      <w:r w:rsidR="0098268C" w:rsidRPr="0061780C">
        <w:rPr>
          <w:rFonts w:ascii="Tahoma" w:hAnsi="Tahoma" w:cs="Tahoma"/>
          <w:i w:val="0"/>
          <w:iCs w:val="0"/>
          <w:color w:val="auto"/>
          <w:szCs w:val="24"/>
        </w:rPr>
        <w:t xml:space="preserve">Nacional de Supervisión de los </w:t>
      </w:r>
      <w:r w:rsidR="00EC66E8" w:rsidRPr="0061780C">
        <w:rPr>
          <w:rFonts w:ascii="Tahoma" w:hAnsi="Tahoma" w:cs="Tahoma"/>
          <w:i w:val="0"/>
          <w:iCs w:val="0"/>
          <w:color w:val="auto"/>
          <w:szCs w:val="24"/>
        </w:rPr>
        <w:t xml:space="preserve">Convención de </w:t>
      </w:r>
      <w:r w:rsidR="00626600" w:rsidRPr="0061780C">
        <w:rPr>
          <w:rFonts w:ascii="Tahoma" w:hAnsi="Tahoma" w:cs="Tahoma"/>
          <w:i w:val="0"/>
          <w:iCs w:val="0"/>
          <w:color w:val="auto"/>
          <w:szCs w:val="24"/>
        </w:rPr>
        <w:t>los Derechos</w:t>
      </w:r>
      <w:r w:rsidR="0029680A" w:rsidRPr="0061780C">
        <w:rPr>
          <w:rFonts w:ascii="Tahoma" w:hAnsi="Tahoma" w:cs="Tahoma"/>
          <w:i w:val="0"/>
          <w:iCs w:val="0"/>
          <w:color w:val="auto"/>
          <w:szCs w:val="24"/>
        </w:rPr>
        <w:t xml:space="preserve"> de las Personas con Discapacidad</w:t>
      </w:r>
      <w:r w:rsidR="00946625" w:rsidRPr="0061780C">
        <w:rPr>
          <w:rFonts w:ascii="Tahoma" w:hAnsi="Tahoma" w:cs="Tahoma"/>
          <w:i w:val="0"/>
          <w:iCs w:val="0"/>
          <w:color w:val="auto"/>
          <w:szCs w:val="24"/>
        </w:rPr>
        <w:t xml:space="preserve"> </w:t>
      </w:r>
    </w:p>
    <w:p w14:paraId="317D8FAC" w14:textId="77777777" w:rsidR="00010B6C" w:rsidRPr="0061780C" w:rsidRDefault="00010B6C" w:rsidP="0061780C">
      <w:pPr>
        <w:pStyle w:val="Ttulo4"/>
        <w:rPr>
          <w:rFonts w:ascii="Tahoma" w:eastAsia="Calibri" w:hAnsi="Tahoma" w:cs="Tahoma"/>
          <w:i w:val="0"/>
          <w:iCs w:val="0"/>
          <w:color w:val="auto"/>
          <w:szCs w:val="24"/>
          <w:lang w:val="es-CR"/>
        </w:rPr>
      </w:pPr>
      <w:r w:rsidRPr="0061780C">
        <w:rPr>
          <w:rFonts w:ascii="Tahoma" w:eastAsia="Calibri" w:hAnsi="Tahoma" w:cs="Tahoma"/>
          <w:i w:val="0"/>
          <w:iCs w:val="0"/>
          <w:color w:val="auto"/>
          <w:szCs w:val="24"/>
          <w:lang w:val="es-CR"/>
        </w:rPr>
        <w:t xml:space="preserve">Diseño: Oficina de </w:t>
      </w:r>
      <w:r w:rsidR="00155A0F" w:rsidRPr="0061780C">
        <w:rPr>
          <w:rFonts w:ascii="Tahoma" w:eastAsia="Calibri" w:hAnsi="Tahoma" w:cs="Tahoma"/>
          <w:i w:val="0"/>
          <w:iCs w:val="0"/>
          <w:color w:val="auto"/>
          <w:szCs w:val="24"/>
          <w:lang w:val="es-CR"/>
        </w:rPr>
        <w:t>Comunicación</w:t>
      </w:r>
      <w:r w:rsidRPr="0061780C">
        <w:rPr>
          <w:rFonts w:ascii="Tahoma" w:eastAsia="Calibri" w:hAnsi="Tahoma" w:cs="Tahoma"/>
          <w:i w:val="0"/>
          <w:iCs w:val="0"/>
          <w:color w:val="auto"/>
          <w:szCs w:val="24"/>
          <w:lang w:val="es-CR"/>
        </w:rPr>
        <w:t xml:space="preserve"> Institucional</w:t>
      </w:r>
    </w:p>
    <w:p w14:paraId="38FD87EF" w14:textId="77777777" w:rsidR="00430DDB" w:rsidRPr="009C7C40" w:rsidRDefault="00430DDB" w:rsidP="003F333C">
      <w:pPr>
        <w:pStyle w:val="Ttulo2"/>
        <w:spacing w:line="360" w:lineRule="auto"/>
        <w:rPr>
          <w:rFonts w:ascii="Tahoma" w:eastAsia="Calibri" w:hAnsi="Tahoma" w:cs="Tahoma"/>
          <w:color w:val="auto"/>
          <w:sz w:val="28"/>
          <w:szCs w:val="28"/>
          <w:lang w:val="es-CR"/>
        </w:rPr>
      </w:pPr>
    </w:p>
    <w:bookmarkEnd w:id="0"/>
    <w:p w14:paraId="7154BC7B" w14:textId="77777777" w:rsidR="006910C5" w:rsidRPr="009C7C40" w:rsidRDefault="006910C5" w:rsidP="003F333C">
      <w:pPr>
        <w:spacing w:after="0" w:line="360" w:lineRule="auto"/>
        <w:rPr>
          <w:rFonts w:ascii="Tahoma" w:eastAsia="Calibri" w:hAnsi="Tahoma" w:cs="Tahoma"/>
          <w:sz w:val="28"/>
          <w:szCs w:val="28"/>
          <w:lang w:val="es-CR"/>
        </w:rPr>
      </w:pPr>
    </w:p>
    <w:sectPr w:rsidR="006910C5" w:rsidRPr="009C7C4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92F1B9" w14:textId="77777777" w:rsidR="00E234DB" w:rsidRDefault="00E234DB" w:rsidP="00BC1CA9">
      <w:pPr>
        <w:spacing w:after="0" w:line="240" w:lineRule="auto"/>
      </w:pPr>
      <w:r>
        <w:separator/>
      </w:r>
    </w:p>
  </w:endnote>
  <w:endnote w:type="continuationSeparator" w:id="0">
    <w:p w14:paraId="1FB34979" w14:textId="77777777" w:rsidR="00E234DB" w:rsidRDefault="00E234DB" w:rsidP="00BC1C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ontserrat">
    <w:charset w:val="00"/>
    <w:family w:val="auto"/>
    <w:pitch w:val="variable"/>
    <w:sig w:usb0="2000020F" w:usb1="00000003" w:usb2="00000000" w:usb3="00000000" w:csb0="00000197"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6433D1" w14:textId="77777777" w:rsidR="00E234DB" w:rsidRDefault="00E234DB" w:rsidP="00BC1CA9">
      <w:pPr>
        <w:spacing w:after="0" w:line="240" w:lineRule="auto"/>
      </w:pPr>
      <w:r>
        <w:separator/>
      </w:r>
    </w:p>
  </w:footnote>
  <w:footnote w:type="continuationSeparator" w:id="0">
    <w:p w14:paraId="7DF148A7" w14:textId="77777777" w:rsidR="00E234DB" w:rsidRDefault="00E234DB" w:rsidP="00BC1C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E4575"/>
    <w:multiLevelType w:val="hybridMultilevel"/>
    <w:tmpl w:val="B33CB91A"/>
    <w:lvl w:ilvl="0" w:tplc="E0F6EB2C">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77721EE"/>
    <w:multiLevelType w:val="hybridMultilevel"/>
    <w:tmpl w:val="CDF480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83316D9"/>
    <w:multiLevelType w:val="hybridMultilevel"/>
    <w:tmpl w:val="88E63E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494C2086"/>
    <w:multiLevelType w:val="hybridMultilevel"/>
    <w:tmpl w:val="F47CFAD2"/>
    <w:lvl w:ilvl="0" w:tplc="93E09988">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639A4850"/>
    <w:multiLevelType w:val="hybridMultilevel"/>
    <w:tmpl w:val="DA3230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69972482"/>
    <w:multiLevelType w:val="hybridMultilevel"/>
    <w:tmpl w:val="7F10EB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2068408511">
    <w:abstractNumId w:val="3"/>
  </w:num>
  <w:num w:numId="2" w16cid:durableId="167790038">
    <w:abstractNumId w:val="2"/>
  </w:num>
  <w:num w:numId="3" w16cid:durableId="1550216854">
    <w:abstractNumId w:val="4"/>
  </w:num>
  <w:num w:numId="4" w16cid:durableId="719865373">
    <w:abstractNumId w:val="1"/>
  </w:num>
  <w:num w:numId="5" w16cid:durableId="371610979">
    <w:abstractNumId w:val="5"/>
  </w:num>
  <w:num w:numId="6" w16cid:durableId="13440879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3C1"/>
    <w:rsid w:val="00000870"/>
    <w:rsid w:val="00002391"/>
    <w:rsid w:val="00003F71"/>
    <w:rsid w:val="00003FDA"/>
    <w:rsid w:val="00004BAB"/>
    <w:rsid w:val="00005092"/>
    <w:rsid w:val="00005DA3"/>
    <w:rsid w:val="000075EB"/>
    <w:rsid w:val="000104F2"/>
    <w:rsid w:val="00010B6C"/>
    <w:rsid w:val="00011239"/>
    <w:rsid w:val="00011311"/>
    <w:rsid w:val="00011FE0"/>
    <w:rsid w:val="00012FFD"/>
    <w:rsid w:val="000154A3"/>
    <w:rsid w:val="00015CB1"/>
    <w:rsid w:val="000170AE"/>
    <w:rsid w:val="000179D8"/>
    <w:rsid w:val="00020BEB"/>
    <w:rsid w:val="00020C4A"/>
    <w:rsid w:val="000213FA"/>
    <w:rsid w:val="0002167F"/>
    <w:rsid w:val="00023A05"/>
    <w:rsid w:val="000241F2"/>
    <w:rsid w:val="00025DFF"/>
    <w:rsid w:val="00026452"/>
    <w:rsid w:val="00026F10"/>
    <w:rsid w:val="00027031"/>
    <w:rsid w:val="000275B9"/>
    <w:rsid w:val="00030CB6"/>
    <w:rsid w:val="00031292"/>
    <w:rsid w:val="000314BD"/>
    <w:rsid w:val="000314E8"/>
    <w:rsid w:val="000319AC"/>
    <w:rsid w:val="00032F5C"/>
    <w:rsid w:val="00033558"/>
    <w:rsid w:val="000339D9"/>
    <w:rsid w:val="00033BFA"/>
    <w:rsid w:val="00035D5F"/>
    <w:rsid w:val="0003657E"/>
    <w:rsid w:val="00036720"/>
    <w:rsid w:val="0003691D"/>
    <w:rsid w:val="00037C61"/>
    <w:rsid w:val="00041964"/>
    <w:rsid w:val="000437FF"/>
    <w:rsid w:val="00043F1B"/>
    <w:rsid w:val="00044140"/>
    <w:rsid w:val="0004541A"/>
    <w:rsid w:val="000473B4"/>
    <w:rsid w:val="00051EF3"/>
    <w:rsid w:val="00052086"/>
    <w:rsid w:val="00052B5A"/>
    <w:rsid w:val="00053358"/>
    <w:rsid w:val="000535FF"/>
    <w:rsid w:val="00053CAA"/>
    <w:rsid w:val="00053D35"/>
    <w:rsid w:val="00054000"/>
    <w:rsid w:val="00054076"/>
    <w:rsid w:val="0005413A"/>
    <w:rsid w:val="0005413E"/>
    <w:rsid w:val="0005505A"/>
    <w:rsid w:val="00056587"/>
    <w:rsid w:val="00056901"/>
    <w:rsid w:val="00056DC9"/>
    <w:rsid w:val="00057E28"/>
    <w:rsid w:val="00057ED1"/>
    <w:rsid w:val="00060E60"/>
    <w:rsid w:val="000614A8"/>
    <w:rsid w:val="000616E7"/>
    <w:rsid w:val="00063AB7"/>
    <w:rsid w:val="000646C9"/>
    <w:rsid w:val="00064B44"/>
    <w:rsid w:val="0006526E"/>
    <w:rsid w:val="00065A58"/>
    <w:rsid w:val="00070549"/>
    <w:rsid w:val="00071231"/>
    <w:rsid w:val="00072A04"/>
    <w:rsid w:val="00073D88"/>
    <w:rsid w:val="00073F4D"/>
    <w:rsid w:val="000745FB"/>
    <w:rsid w:val="00075C65"/>
    <w:rsid w:val="0007772E"/>
    <w:rsid w:val="00077A06"/>
    <w:rsid w:val="000806EE"/>
    <w:rsid w:val="00080720"/>
    <w:rsid w:val="00083BFD"/>
    <w:rsid w:val="00083CEB"/>
    <w:rsid w:val="00084345"/>
    <w:rsid w:val="000846D5"/>
    <w:rsid w:val="00084D92"/>
    <w:rsid w:val="00084FA3"/>
    <w:rsid w:val="00085AF0"/>
    <w:rsid w:val="00086CCE"/>
    <w:rsid w:val="00087294"/>
    <w:rsid w:val="000874EB"/>
    <w:rsid w:val="00087C6B"/>
    <w:rsid w:val="00090777"/>
    <w:rsid w:val="000910D6"/>
    <w:rsid w:val="00091779"/>
    <w:rsid w:val="00092A35"/>
    <w:rsid w:val="00092A3E"/>
    <w:rsid w:val="00092B39"/>
    <w:rsid w:val="00092DC1"/>
    <w:rsid w:val="00095356"/>
    <w:rsid w:val="00095812"/>
    <w:rsid w:val="00096C0E"/>
    <w:rsid w:val="000977C2"/>
    <w:rsid w:val="00097C22"/>
    <w:rsid w:val="000A059A"/>
    <w:rsid w:val="000A3198"/>
    <w:rsid w:val="000A45B7"/>
    <w:rsid w:val="000A4A35"/>
    <w:rsid w:val="000A4ED2"/>
    <w:rsid w:val="000A5108"/>
    <w:rsid w:val="000A52E4"/>
    <w:rsid w:val="000A6341"/>
    <w:rsid w:val="000A7530"/>
    <w:rsid w:val="000A77D0"/>
    <w:rsid w:val="000B0E75"/>
    <w:rsid w:val="000B12FA"/>
    <w:rsid w:val="000B14ED"/>
    <w:rsid w:val="000B18FA"/>
    <w:rsid w:val="000B1D8B"/>
    <w:rsid w:val="000B2D16"/>
    <w:rsid w:val="000B2F17"/>
    <w:rsid w:val="000B3D7B"/>
    <w:rsid w:val="000B4638"/>
    <w:rsid w:val="000B59C5"/>
    <w:rsid w:val="000B5A4D"/>
    <w:rsid w:val="000B60F4"/>
    <w:rsid w:val="000B6209"/>
    <w:rsid w:val="000C06FF"/>
    <w:rsid w:val="000C0A36"/>
    <w:rsid w:val="000C0ACF"/>
    <w:rsid w:val="000C0DAC"/>
    <w:rsid w:val="000C2EF4"/>
    <w:rsid w:val="000C3C17"/>
    <w:rsid w:val="000C6AA0"/>
    <w:rsid w:val="000C71AE"/>
    <w:rsid w:val="000D0805"/>
    <w:rsid w:val="000D3278"/>
    <w:rsid w:val="000D32C4"/>
    <w:rsid w:val="000D39D2"/>
    <w:rsid w:val="000D4464"/>
    <w:rsid w:val="000D4AF8"/>
    <w:rsid w:val="000D52A5"/>
    <w:rsid w:val="000D5FEA"/>
    <w:rsid w:val="000D6467"/>
    <w:rsid w:val="000D6BC9"/>
    <w:rsid w:val="000D6D66"/>
    <w:rsid w:val="000D7367"/>
    <w:rsid w:val="000E0C0F"/>
    <w:rsid w:val="000E1532"/>
    <w:rsid w:val="000E1B08"/>
    <w:rsid w:val="000E1CE9"/>
    <w:rsid w:val="000E2855"/>
    <w:rsid w:val="000E2DC7"/>
    <w:rsid w:val="000E30E2"/>
    <w:rsid w:val="000E3350"/>
    <w:rsid w:val="000E41AB"/>
    <w:rsid w:val="000E50DE"/>
    <w:rsid w:val="000E513B"/>
    <w:rsid w:val="000E79BE"/>
    <w:rsid w:val="000F09A8"/>
    <w:rsid w:val="000F0C73"/>
    <w:rsid w:val="000F1D45"/>
    <w:rsid w:val="000F251E"/>
    <w:rsid w:val="000F400B"/>
    <w:rsid w:val="000F413B"/>
    <w:rsid w:val="000F4462"/>
    <w:rsid w:val="000F4CAC"/>
    <w:rsid w:val="000F5714"/>
    <w:rsid w:val="000F5A3D"/>
    <w:rsid w:val="000F6976"/>
    <w:rsid w:val="000F70F1"/>
    <w:rsid w:val="000F7179"/>
    <w:rsid w:val="000F72E0"/>
    <w:rsid w:val="000F7479"/>
    <w:rsid w:val="000F762F"/>
    <w:rsid w:val="000F7CF1"/>
    <w:rsid w:val="00100D8D"/>
    <w:rsid w:val="001015CE"/>
    <w:rsid w:val="00101FD7"/>
    <w:rsid w:val="0010256B"/>
    <w:rsid w:val="00103E7A"/>
    <w:rsid w:val="00104766"/>
    <w:rsid w:val="00104BE3"/>
    <w:rsid w:val="00105A40"/>
    <w:rsid w:val="00106B1C"/>
    <w:rsid w:val="00106BC5"/>
    <w:rsid w:val="00107DBA"/>
    <w:rsid w:val="0011059B"/>
    <w:rsid w:val="00111030"/>
    <w:rsid w:val="00111063"/>
    <w:rsid w:val="001118BA"/>
    <w:rsid w:val="00111D6C"/>
    <w:rsid w:val="0011303A"/>
    <w:rsid w:val="0011337D"/>
    <w:rsid w:val="0011445A"/>
    <w:rsid w:val="00114F0C"/>
    <w:rsid w:val="0011567A"/>
    <w:rsid w:val="0011672F"/>
    <w:rsid w:val="00117F2A"/>
    <w:rsid w:val="00120E68"/>
    <w:rsid w:val="00120F32"/>
    <w:rsid w:val="00121229"/>
    <w:rsid w:val="0012131A"/>
    <w:rsid w:val="00121FC7"/>
    <w:rsid w:val="00122E89"/>
    <w:rsid w:val="00124428"/>
    <w:rsid w:val="001251CC"/>
    <w:rsid w:val="00125302"/>
    <w:rsid w:val="0013019B"/>
    <w:rsid w:val="0013071B"/>
    <w:rsid w:val="001314D5"/>
    <w:rsid w:val="0013249E"/>
    <w:rsid w:val="00133391"/>
    <w:rsid w:val="001340BA"/>
    <w:rsid w:val="001340E0"/>
    <w:rsid w:val="001361E4"/>
    <w:rsid w:val="001366EF"/>
    <w:rsid w:val="00136C15"/>
    <w:rsid w:val="00136D1C"/>
    <w:rsid w:val="001372A8"/>
    <w:rsid w:val="00137AF2"/>
    <w:rsid w:val="001417CD"/>
    <w:rsid w:val="00142316"/>
    <w:rsid w:val="00142422"/>
    <w:rsid w:val="00142713"/>
    <w:rsid w:val="0014281B"/>
    <w:rsid w:val="00142E26"/>
    <w:rsid w:val="001434BA"/>
    <w:rsid w:val="00143B2B"/>
    <w:rsid w:val="0014417F"/>
    <w:rsid w:val="001442EE"/>
    <w:rsid w:val="00144519"/>
    <w:rsid w:val="00145220"/>
    <w:rsid w:val="00145777"/>
    <w:rsid w:val="00145ABE"/>
    <w:rsid w:val="00145F76"/>
    <w:rsid w:val="00146E90"/>
    <w:rsid w:val="0014733E"/>
    <w:rsid w:val="0015040C"/>
    <w:rsid w:val="001504C7"/>
    <w:rsid w:val="00150EF8"/>
    <w:rsid w:val="00151DC3"/>
    <w:rsid w:val="00152C0D"/>
    <w:rsid w:val="00153DF4"/>
    <w:rsid w:val="00154D49"/>
    <w:rsid w:val="001555EA"/>
    <w:rsid w:val="00155A0F"/>
    <w:rsid w:val="00160D40"/>
    <w:rsid w:val="00161306"/>
    <w:rsid w:val="00161DE5"/>
    <w:rsid w:val="00161F11"/>
    <w:rsid w:val="00162F07"/>
    <w:rsid w:val="001630B1"/>
    <w:rsid w:val="0016312B"/>
    <w:rsid w:val="00163E8E"/>
    <w:rsid w:val="00163EE9"/>
    <w:rsid w:val="00163F16"/>
    <w:rsid w:val="0016419A"/>
    <w:rsid w:val="00165100"/>
    <w:rsid w:val="00165578"/>
    <w:rsid w:val="001656DF"/>
    <w:rsid w:val="001675A6"/>
    <w:rsid w:val="00167D46"/>
    <w:rsid w:val="0017356F"/>
    <w:rsid w:val="00173CE9"/>
    <w:rsid w:val="0017583E"/>
    <w:rsid w:val="001767AC"/>
    <w:rsid w:val="00176AAC"/>
    <w:rsid w:val="0017768F"/>
    <w:rsid w:val="00180093"/>
    <w:rsid w:val="00180A73"/>
    <w:rsid w:val="0018138A"/>
    <w:rsid w:val="001816F7"/>
    <w:rsid w:val="00182B64"/>
    <w:rsid w:val="00182EE9"/>
    <w:rsid w:val="00183FAA"/>
    <w:rsid w:val="001842BC"/>
    <w:rsid w:val="00187336"/>
    <w:rsid w:val="001875AC"/>
    <w:rsid w:val="001908EC"/>
    <w:rsid w:val="001926EF"/>
    <w:rsid w:val="001945B1"/>
    <w:rsid w:val="00195274"/>
    <w:rsid w:val="0019582F"/>
    <w:rsid w:val="00196CB0"/>
    <w:rsid w:val="00196E8D"/>
    <w:rsid w:val="00196F74"/>
    <w:rsid w:val="001979DE"/>
    <w:rsid w:val="00197C35"/>
    <w:rsid w:val="001A06DA"/>
    <w:rsid w:val="001A0F2E"/>
    <w:rsid w:val="001A16EB"/>
    <w:rsid w:val="001A1AB6"/>
    <w:rsid w:val="001A2102"/>
    <w:rsid w:val="001A2290"/>
    <w:rsid w:val="001A2645"/>
    <w:rsid w:val="001A2659"/>
    <w:rsid w:val="001A29BA"/>
    <w:rsid w:val="001A3569"/>
    <w:rsid w:val="001A38D8"/>
    <w:rsid w:val="001A4287"/>
    <w:rsid w:val="001A4973"/>
    <w:rsid w:val="001A4F06"/>
    <w:rsid w:val="001A574D"/>
    <w:rsid w:val="001A6020"/>
    <w:rsid w:val="001A7628"/>
    <w:rsid w:val="001A7DB3"/>
    <w:rsid w:val="001B01E0"/>
    <w:rsid w:val="001B05FB"/>
    <w:rsid w:val="001B091F"/>
    <w:rsid w:val="001B0DF4"/>
    <w:rsid w:val="001B1EDB"/>
    <w:rsid w:val="001B2156"/>
    <w:rsid w:val="001B2171"/>
    <w:rsid w:val="001B3C9D"/>
    <w:rsid w:val="001B3FB0"/>
    <w:rsid w:val="001B4740"/>
    <w:rsid w:val="001B4799"/>
    <w:rsid w:val="001B4F81"/>
    <w:rsid w:val="001B4F9E"/>
    <w:rsid w:val="001B5CF6"/>
    <w:rsid w:val="001B6AE3"/>
    <w:rsid w:val="001B6FA1"/>
    <w:rsid w:val="001B7C9D"/>
    <w:rsid w:val="001C0345"/>
    <w:rsid w:val="001C10BC"/>
    <w:rsid w:val="001C1D2B"/>
    <w:rsid w:val="001C35F4"/>
    <w:rsid w:val="001C3A1F"/>
    <w:rsid w:val="001C4029"/>
    <w:rsid w:val="001C5844"/>
    <w:rsid w:val="001C594E"/>
    <w:rsid w:val="001C602B"/>
    <w:rsid w:val="001C63C4"/>
    <w:rsid w:val="001C6678"/>
    <w:rsid w:val="001C7427"/>
    <w:rsid w:val="001C7D5E"/>
    <w:rsid w:val="001D0CDB"/>
    <w:rsid w:val="001D1575"/>
    <w:rsid w:val="001D1713"/>
    <w:rsid w:val="001D1829"/>
    <w:rsid w:val="001D30DA"/>
    <w:rsid w:val="001D458E"/>
    <w:rsid w:val="001D49A9"/>
    <w:rsid w:val="001D625F"/>
    <w:rsid w:val="001D63F6"/>
    <w:rsid w:val="001D6755"/>
    <w:rsid w:val="001D70A7"/>
    <w:rsid w:val="001D70F2"/>
    <w:rsid w:val="001D7C45"/>
    <w:rsid w:val="001E06DA"/>
    <w:rsid w:val="001E0807"/>
    <w:rsid w:val="001E275F"/>
    <w:rsid w:val="001E65D1"/>
    <w:rsid w:val="001E6878"/>
    <w:rsid w:val="001E6DF3"/>
    <w:rsid w:val="001E76E4"/>
    <w:rsid w:val="001F015B"/>
    <w:rsid w:val="001F0DAB"/>
    <w:rsid w:val="001F2C2A"/>
    <w:rsid w:val="001F2CE6"/>
    <w:rsid w:val="001F2D12"/>
    <w:rsid w:val="001F3020"/>
    <w:rsid w:val="001F33B1"/>
    <w:rsid w:val="001F3479"/>
    <w:rsid w:val="001F3616"/>
    <w:rsid w:val="001F3904"/>
    <w:rsid w:val="001F3CDF"/>
    <w:rsid w:val="001F40C4"/>
    <w:rsid w:val="001F4D2C"/>
    <w:rsid w:val="001F4EFD"/>
    <w:rsid w:val="002010DC"/>
    <w:rsid w:val="0020197A"/>
    <w:rsid w:val="002030DF"/>
    <w:rsid w:val="002043E5"/>
    <w:rsid w:val="00204566"/>
    <w:rsid w:val="0020500B"/>
    <w:rsid w:val="00205E44"/>
    <w:rsid w:val="00206915"/>
    <w:rsid w:val="00206C26"/>
    <w:rsid w:val="002116BA"/>
    <w:rsid w:val="00212888"/>
    <w:rsid w:val="0021347E"/>
    <w:rsid w:val="0021424D"/>
    <w:rsid w:val="00214B1B"/>
    <w:rsid w:val="0022061B"/>
    <w:rsid w:val="0022082C"/>
    <w:rsid w:val="00224164"/>
    <w:rsid w:val="00224864"/>
    <w:rsid w:val="00225ADC"/>
    <w:rsid w:val="00226C6A"/>
    <w:rsid w:val="00227958"/>
    <w:rsid w:val="00227EA6"/>
    <w:rsid w:val="00230552"/>
    <w:rsid w:val="0023176E"/>
    <w:rsid w:val="00231976"/>
    <w:rsid w:val="00231FA6"/>
    <w:rsid w:val="002321D3"/>
    <w:rsid w:val="00233347"/>
    <w:rsid w:val="0023374B"/>
    <w:rsid w:val="00233ACD"/>
    <w:rsid w:val="00233C76"/>
    <w:rsid w:val="0023482D"/>
    <w:rsid w:val="00235098"/>
    <w:rsid w:val="002356D6"/>
    <w:rsid w:val="0023638D"/>
    <w:rsid w:val="002367B0"/>
    <w:rsid w:val="00236E4B"/>
    <w:rsid w:val="002370B6"/>
    <w:rsid w:val="0024028E"/>
    <w:rsid w:val="0024242B"/>
    <w:rsid w:val="00242859"/>
    <w:rsid w:val="00242D57"/>
    <w:rsid w:val="00242D89"/>
    <w:rsid w:val="00243307"/>
    <w:rsid w:val="00243896"/>
    <w:rsid w:val="00244301"/>
    <w:rsid w:val="002456F9"/>
    <w:rsid w:val="00245C86"/>
    <w:rsid w:val="00246104"/>
    <w:rsid w:val="00246A52"/>
    <w:rsid w:val="0025085D"/>
    <w:rsid w:val="00250B70"/>
    <w:rsid w:val="00251260"/>
    <w:rsid w:val="00252134"/>
    <w:rsid w:val="00252855"/>
    <w:rsid w:val="00252E53"/>
    <w:rsid w:val="002533BE"/>
    <w:rsid w:val="00254A77"/>
    <w:rsid w:val="00255ADD"/>
    <w:rsid w:val="002561C1"/>
    <w:rsid w:val="00257339"/>
    <w:rsid w:val="00260443"/>
    <w:rsid w:val="00260AA7"/>
    <w:rsid w:val="00260B6C"/>
    <w:rsid w:val="00261BC1"/>
    <w:rsid w:val="00261FC2"/>
    <w:rsid w:val="00263076"/>
    <w:rsid w:val="00263C77"/>
    <w:rsid w:val="002648AD"/>
    <w:rsid w:val="00264FCF"/>
    <w:rsid w:val="0026527A"/>
    <w:rsid w:val="002652CF"/>
    <w:rsid w:val="0026782A"/>
    <w:rsid w:val="00270047"/>
    <w:rsid w:val="00270FD4"/>
    <w:rsid w:val="00272319"/>
    <w:rsid w:val="00272D70"/>
    <w:rsid w:val="002741F8"/>
    <w:rsid w:val="002749A0"/>
    <w:rsid w:val="00274C09"/>
    <w:rsid w:val="00275CB3"/>
    <w:rsid w:val="00276023"/>
    <w:rsid w:val="00276DB2"/>
    <w:rsid w:val="002802AF"/>
    <w:rsid w:val="002805C3"/>
    <w:rsid w:val="00280BBC"/>
    <w:rsid w:val="00280C3D"/>
    <w:rsid w:val="00281392"/>
    <w:rsid w:val="002816A8"/>
    <w:rsid w:val="002821F5"/>
    <w:rsid w:val="00282C47"/>
    <w:rsid w:val="00283036"/>
    <w:rsid w:val="00283B2C"/>
    <w:rsid w:val="00285A83"/>
    <w:rsid w:val="00286415"/>
    <w:rsid w:val="00286EA1"/>
    <w:rsid w:val="0029018D"/>
    <w:rsid w:val="00291212"/>
    <w:rsid w:val="00291648"/>
    <w:rsid w:val="00291CDD"/>
    <w:rsid w:val="0029381F"/>
    <w:rsid w:val="00293E77"/>
    <w:rsid w:val="00294A15"/>
    <w:rsid w:val="00294B7D"/>
    <w:rsid w:val="00295C0E"/>
    <w:rsid w:val="00296484"/>
    <w:rsid w:val="0029680A"/>
    <w:rsid w:val="002975EA"/>
    <w:rsid w:val="00297EAD"/>
    <w:rsid w:val="002A052F"/>
    <w:rsid w:val="002A0AEF"/>
    <w:rsid w:val="002A11AB"/>
    <w:rsid w:val="002A11B7"/>
    <w:rsid w:val="002A17F5"/>
    <w:rsid w:val="002A1D84"/>
    <w:rsid w:val="002A24BB"/>
    <w:rsid w:val="002A2E5E"/>
    <w:rsid w:val="002A4FD7"/>
    <w:rsid w:val="002A50FF"/>
    <w:rsid w:val="002A53A9"/>
    <w:rsid w:val="002A5B26"/>
    <w:rsid w:val="002A660E"/>
    <w:rsid w:val="002A6890"/>
    <w:rsid w:val="002A6A34"/>
    <w:rsid w:val="002A75EA"/>
    <w:rsid w:val="002A76BA"/>
    <w:rsid w:val="002B0960"/>
    <w:rsid w:val="002B3363"/>
    <w:rsid w:val="002B3F3F"/>
    <w:rsid w:val="002B47E9"/>
    <w:rsid w:val="002B5152"/>
    <w:rsid w:val="002B5316"/>
    <w:rsid w:val="002B623E"/>
    <w:rsid w:val="002B6418"/>
    <w:rsid w:val="002B65EA"/>
    <w:rsid w:val="002B6F71"/>
    <w:rsid w:val="002B729C"/>
    <w:rsid w:val="002B74FF"/>
    <w:rsid w:val="002B797E"/>
    <w:rsid w:val="002C07E5"/>
    <w:rsid w:val="002C3EB1"/>
    <w:rsid w:val="002C4A92"/>
    <w:rsid w:val="002C5C0E"/>
    <w:rsid w:val="002D0797"/>
    <w:rsid w:val="002D132C"/>
    <w:rsid w:val="002D1856"/>
    <w:rsid w:val="002D2228"/>
    <w:rsid w:val="002D3ED3"/>
    <w:rsid w:val="002D495C"/>
    <w:rsid w:val="002D4B7B"/>
    <w:rsid w:val="002D4F44"/>
    <w:rsid w:val="002D6907"/>
    <w:rsid w:val="002D7272"/>
    <w:rsid w:val="002E05D1"/>
    <w:rsid w:val="002E0AB4"/>
    <w:rsid w:val="002E0DF5"/>
    <w:rsid w:val="002E10B6"/>
    <w:rsid w:val="002E1B88"/>
    <w:rsid w:val="002E216D"/>
    <w:rsid w:val="002E3D0D"/>
    <w:rsid w:val="002E4904"/>
    <w:rsid w:val="002E4D6A"/>
    <w:rsid w:val="002E62FB"/>
    <w:rsid w:val="002E64ED"/>
    <w:rsid w:val="002F0640"/>
    <w:rsid w:val="002F1986"/>
    <w:rsid w:val="002F1EA9"/>
    <w:rsid w:val="002F20DF"/>
    <w:rsid w:val="002F2120"/>
    <w:rsid w:val="002F2DC1"/>
    <w:rsid w:val="002F3004"/>
    <w:rsid w:val="002F5481"/>
    <w:rsid w:val="002F698B"/>
    <w:rsid w:val="00301B59"/>
    <w:rsid w:val="00301C39"/>
    <w:rsid w:val="003032C6"/>
    <w:rsid w:val="003032FF"/>
    <w:rsid w:val="0030384E"/>
    <w:rsid w:val="00305220"/>
    <w:rsid w:val="00306754"/>
    <w:rsid w:val="00306EBD"/>
    <w:rsid w:val="00307E94"/>
    <w:rsid w:val="003101ED"/>
    <w:rsid w:val="00310FE4"/>
    <w:rsid w:val="003112AB"/>
    <w:rsid w:val="0031237C"/>
    <w:rsid w:val="003142EF"/>
    <w:rsid w:val="00314858"/>
    <w:rsid w:val="00314E7A"/>
    <w:rsid w:val="00316FC9"/>
    <w:rsid w:val="003172AF"/>
    <w:rsid w:val="003179E2"/>
    <w:rsid w:val="00317CC1"/>
    <w:rsid w:val="0032004F"/>
    <w:rsid w:val="00320549"/>
    <w:rsid w:val="00322F78"/>
    <w:rsid w:val="003241FA"/>
    <w:rsid w:val="003244FA"/>
    <w:rsid w:val="003246AA"/>
    <w:rsid w:val="003259BA"/>
    <w:rsid w:val="003268D5"/>
    <w:rsid w:val="00326AA7"/>
    <w:rsid w:val="003277A1"/>
    <w:rsid w:val="0033027D"/>
    <w:rsid w:val="0033101B"/>
    <w:rsid w:val="003315FC"/>
    <w:rsid w:val="003332FE"/>
    <w:rsid w:val="0033385C"/>
    <w:rsid w:val="00334D7E"/>
    <w:rsid w:val="00340B77"/>
    <w:rsid w:val="00341297"/>
    <w:rsid w:val="0034180E"/>
    <w:rsid w:val="00341A71"/>
    <w:rsid w:val="00341ADB"/>
    <w:rsid w:val="00342195"/>
    <w:rsid w:val="00342E16"/>
    <w:rsid w:val="0034477D"/>
    <w:rsid w:val="003456E5"/>
    <w:rsid w:val="00345866"/>
    <w:rsid w:val="003459E8"/>
    <w:rsid w:val="00346064"/>
    <w:rsid w:val="00347EA1"/>
    <w:rsid w:val="0035015F"/>
    <w:rsid w:val="003515FD"/>
    <w:rsid w:val="00351B57"/>
    <w:rsid w:val="0035314F"/>
    <w:rsid w:val="00354488"/>
    <w:rsid w:val="00354921"/>
    <w:rsid w:val="00354AD9"/>
    <w:rsid w:val="003553D4"/>
    <w:rsid w:val="00356458"/>
    <w:rsid w:val="00356D31"/>
    <w:rsid w:val="0036243F"/>
    <w:rsid w:val="00362652"/>
    <w:rsid w:val="00362736"/>
    <w:rsid w:val="00362771"/>
    <w:rsid w:val="00363281"/>
    <w:rsid w:val="00363D78"/>
    <w:rsid w:val="00364541"/>
    <w:rsid w:val="00364ED6"/>
    <w:rsid w:val="003657C6"/>
    <w:rsid w:val="003657F9"/>
    <w:rsid w:val="00365A11"/>
    <w:rsid w:val="00366828"/>
    <w:rsid w:val="003668E3"/>
    <w:rsid w:val="003669ED"/>
    <w:rsid w:val="00366DDF"/>
    <w:rsid w:val="00367206"/>
    <w:rsid w:val="0037037A"/>
    <w:rsid w:val="003709AA"/>
    <w:rsid w:val="00370AC2"/>
    <w:rsid w:val="00371405"/>
    <w:rsid w:val="00373576"/>
    <w:rsid w:val="00373799"/>
    <w:rsid w:val="003740CC"/>
    <w:rsid w:val="00374AFC"/>
    <w:rsid w:val="00375ED1"/>
    <w:rsid w:val="00376061"/>
    <w:rsid w:val="00376144"/>
    <w:rsid w:val="00376DB4"/>
    <w:rsid w:val="0037720C"/>
    <w:rsid w:val="003778C0"/>
    <w:rsid w:val="003813BB"/>
    <w:rsid w:val="00382403"/>
    <w:rsid w:val="0038260F"/>
    <w:rsid w:val="00382DCA"/>
    <w:rsid w:val="0038412C"/>
    <w:rsid w:val="00385264"/>
    <w:rsid w:val="003867EE"/>
    <w:rsid w:val="003868B6"/>
    <w:rsid w:val="00386BA5"/>
    <w:rsid w:val="003909F1"/>
    <w:rsid w:val="0039131E"/>
    <w:rsid w:val="00391C16"/>
    <w:rsid w:val="00391E55"/>
    <w:rsid w:val="00391EEE"/>
    <w:rsid w:val="003924DA"/>
    <w:rsid w:val="00392DD2"/>
    <w:rsid w:val="00394151"/>
    <w:rsid w:val="00395668"/>
    <w:rsid w:val="0039591D"/>
    <w:rsid w:val="00395C09"/>
    <w:rsid w:val="003A1807"/>
    <w:rsid w:val="003A2597"/>
    <w:rsid w:val="003A25DD"/>
    <w:rsid w:val="003A326E"/>
    <w:rsid w:val="003A3626"/>
    <w:rsid w:val="003A59BE"/>
    <w:rsid w:val="003A631D"/>
    <w:rsid w:val="003A6EC4"/>
    <w:rsid w:val="003A7769"/>
    <w:rsid w:val="003A7C56"/>
    <w:rsid w:val="003B090C"/>
    <w:rsid w:val="003B0DFC"/>
    <w:rsid w:val="003B11C2"/>
    <w:rsid w:val="003B1436"/>
    <w:rsid w:val="003B1B5C"/>
    <w:rsid w:val="003B1F6A"/>
    <w:rsid w:val="003B2306"/>
    <w:rsid w:val="003B2450"/>
    <w:rsid w:val="003B249F"/>
    <w:rsid w:val="003B466B"/>
    <w:rsid w:val="003B5B7F"/>
    <w:rsid w:val="003B6146"/>
    <w:rsid w:val="003B6459"/>
    <w:rsid w:val="003B65C1"/>
    <w:rsid w:val="003B6666"/>
    <w:rsid w:val="003B7203"/>
    <w:rsid w:val="003C04C3"/>
    <w:rsid w:val="003C0AC8"/>
    <w:rsid w:val="003C0E94"/>
    <w:rsid w:val="003C1E2B"/>
    <w:rsid w:val="003C20F0"/>
    <w:rsid w:val="003C3D0F"/>
    <w:rsid w:val="003C5232"/>
    <w:rsid w:val="003C5D8C"/>
    <w:rsid w:val="003C76B8"/>
    <w:rsid w:val="003C7AC9"/>
    <w:rsid w:val="003D06E0"/>
    <w:rsid w:val="003D08D9"/>
    <w:rsid w:val="003D0DF5"/>
    <w:rsid w:val="003D100E"/>
    <w:rsid w:val="003D1820"/>
    <w:rsid w:val="003D22BA"/>
    <w:rsid w:val="003D475E"/>
    <w:rsid w:val="003D4DB4"/>
    <w:rsid w:val="003D5905"/>
    <w:rsid w:val="003D631B"/>
    <w:rsid w:val="003D6CFE"/>
    <w:rsid w:val="003D7144"/>
    <w:rsid w:val="003E002E"/>
    <w:rsid w:val="003E02D2"/>
    <w:rsid w:val="003E083E"/>
    <w:rsid w:val="003E1779"/>
    <w:rsid w:val="003E1BB6"/>
    <w:rsid w:val="003E2C12"/>
    <w:rsid w:val="003E31D7"/>
    <w:rsid w:val="003E4152"/>
    <w:rsid w:val="003E5C54"/>
    <w:rsid w:val="003E761F"/>
    <w:rsid w:val="003E7F32"/>
    <w:rsid w:val="003F0B7E"/>
    <w:rsid w:val="003F0C3B"/>
    <w:rsid w:val="003F0C4E"/>
    <w:rsid w:val="003F0ED9"/>
    <w:rsid w:val="003F0F20"/>
    <w:rsid w:val="003F2D0B"/>
    <w:rsid w:val="003F333C"/>
    <w:rsid w:val="003F4D8E"/>
    <w:rsid w:val="003F4FAD"/>
    <w:rsid w:val="003F50BB"/>
    <w:rsid w:val="003F5428"/>
    <w:rsid w:val="003F5505"/>
    <w:rsid w:val="003F6DE2"/>
    <w:rsid w:val="003F7155"/>
    <w:rsid w:val="004009F0"/>
    <w:rsid w:val="00402556"/>
    <w:rsid w:val="0040369D"/>
    <w:rsid w:val="00403E11"/>
    <w:rsid w:val="004054C9"/>
    <w:rsid w:val="00406108"/>
    <w:rsid w:val="0040613D"/>
    <w:rsid w:val="00406E94"/>
    <w:rsid w:val="0041015B"/>
    <w:rsid w:val="00410C25"/>
    <w:rsid w:val="00410F85"/>
    <w:rsid w:val="0041188B"/>
    <w:rsid w:val="00411ED5"/>
    <w:rsid w:val="00413138"/>
    <w:rsid w:val="00413D63"/>
    <w:rsid w:val="00415124"/>
    <w:rsid w:val="004172B9"/>
    <w:rsid w:val="00417498"/>
    <w:rsid w:val="00417DAB"/>
    <w:rsid w:val="0042056B"/>
    <w:rsid w:val="004217BA"/>
    <w:rsid w:val="00421818"/>
    <w:rsid w:val="00422541"/>
    <w:rsid w:val="00422C8C"/>
    <w:rsid w:val="00423BEE"/>
    <w:rsid w:val="00424509"/>
    <w:rsid w:val="004259A5"/>
    <w:rsid w:val="00425DFE"/>
    <w:rsid w:val="0042671A"/>
    <w:rsid w:val="00427D3B"/>
    <w:rsid w:val="00430270"/>
    <w:rsid w:val="0043092D"/>
    <w:rsid w:val="004309A3"/>
    <w:rsid w:val="00430DDB"/>
    <w:rsid w:val="0043235B"/>
    <w:rsid w:val="0043250E"/>
    <w:rsid w:val="00432680"/>
    <w:rsid w:val="00432C1A"/>
    <w:rsid w:val="00433F88"/>
    <w:rsid w:val="00434183"/>
    <w:rsid w:val="00434A28"/>
    <w:rsid w:val="00436313"/>
    <w:rsid w:val="00436836"/>
    <w:rsid w:val="00436B0E"/>
    <w:rsid w:val="004376F0"/>
    <w:rsid w:val="00437BDD"/>
    <w:rsid w:val="00441541"/>
    <w:rsid w:val="004440FD"/>
    <w:rsid w:val="004453C4"/>
    <w:rsid w:val="00446917"/>
    <w:rsid w:val="004502DB"/>
    <w:rsid w:val="00450375"/>
    <w:rsid w:val="004523BB"/>
    <w:rsid w:val="0045327F"/>
    <w:rsid w:val="004549C4"/>
    <w:rsid w:val="00455BF2"/>
    <w:rsid w:val="00455E29"/>
    <w:rsid w:val="00456884"/>
    <w:rsid w:val="004568A6"/>
    <w:rsid w:val="0045754E"/>
    <w:rsid w:val="004600BC"/>
    <w:rsid w:val="00461636"/>
    <w:rsid w:val="0046183B"/>
    <w:rsid w:val="00462E23"/>
    <w:rsid w:val="004630EA"/>
    <w:rsid w:val="004636E0"/>
    <w:rsid w:val="00463F5D"/>
    <w:rsid w:val="00464390"/>
    <w:rsid w:val="00464472"/>
    <w:rsid w:val="00464EB4"/>
    <w:rsid w:val="00465C3D"/>
    <w:rsid w:val="00465E51"/>
    <w:rsid w:val="00466490"/>
    <w:rsid w:val="004667B1"/>
    <w:rsid w:val="004667E4"/>
    <w:rsid w:val="0046686D"/>
    <w:rsid w:val="004672C1"/>
    <w:rsid w:val="00467D61"/>
    <w:rsid w:val="004702C5"/>
    <w:rsid w:val="00471395"/>
    <w:rsid w:val="0047165A"/>
    <w:rsid w:val="00471ABD"/>
    <w:rsid w:val="004732E9"/>
    <w:rsid w:val="004738AE"/>
    <w:rsid w:val="00473C4E"/>
    <w:rsid w:val="004741F0"/>
    <w:rsid w:val="00474216"/>
    <w:rsid w:val="00474A00"/>
    <w:rsid w:val="004750E5"/>
    <w:rsid w:val="00475FF7"/>
    <w:rsid w:val="004774BF"/>
    <w:rsid w:val="004779AC"/>
    <w:rsid w:val="004831DE"/>
    <w:rsid w:val="00484720"/>
    <w:rsid w:val="00484941"/>
    <w:rsid w:val="00484C30"/>
    <w:rsid w:val="00485652"/>
    <w:rsid w:val="004919AB"/>
    <w:rsid w:val="00492639"/>
    <w:rsid w:val="00493AD1"/>
    <w:rsid w:val="0049474D"/>
    <w:rsid w:val="00494786"/>
    <w:rsid w:val="00494A6B"/>
    <w:rsid w:val="00495624"/>
    <w:rsid w:val="00495AF6"/>
    <w:rsid w:val="00495C02"/>
    <w:rsid w:val="00496872"/>
    <w:rsid w:val="00496B99"/>
    <w:rsid w:val="00497B83"/>
    <w:rsid w:val="004A00A1"/>
    <w:rsid w:val="004A00C2"/>
    <w:rsid w:val="004A05A3"/>
    <w:rsid w:val="004A07CA"/>
    <w:rsid w:val="004A333A"/>
    <w:rsid w:val="004A3A02"/>
    <w:rsid w:val="004A48E1"/>
    <w:rsid w:val="004A4B37"/>
    <w:rsid w:val="004A5829"/>
    <w:rsid w:val="004A5899"/>
    <w:rsid w:val="004A5AB6"/>
    <w:rsid w:val="004A76B4"/>
    <w:rsid w:val="004B1539"/>
    <w:rsid w:val="004B1BBB"/>
    <w:rsid w:val="004B1C02"/>
    <w:rsid w:val="004B2C85"/>
    <w:rsid w:val="004B32F8"/>
    <w:rsid w:val="004B5452"/>
    <w:rsid w:val="004B5F7D"/>
    <w:rsid w:val="004B6254"/>
    <w:rsid w:val="004B6295"/>
    <w:rsid w:val="004B677E"/>
    <w:rsid w:val="004B7004"/>
    <w:rsid w:val="004B7AD2"/>
    <w:rsid w:val="004C240B"/>
    <w:rsid w:val="004C37FC"/>
    <w:rsid w:val="004C48C2"/>
    <w:rsid w:val="004C664A"/>
    <w:rsid w:val="004C71EC"/>
    <w:rsid w:val="004D0101"/>
    <w:rsid w:val="004D1BED"/>
    <w:rsid w:val="004D32AA"/>
    <w:rsid w:val="004D3470"/>
    <w:rsid w:val="004D36D2"/>
    <w:rsid w:val="004D3D23"/>
    <w:rsid w:val="004D525F"/>
    <w:rsid w:val="004D55FA"/>
    <w:rsid w:val="004D6C72"/>
    <w:rsid w:val="004D71F4"/>
    <w:rsid w:val="004D7E73"/>
    <w:rsid w:val="004E18F8"/>
    <w:rsid w:val="004E2C10"/>
    <w:rsid w:val="004E380C"/>
    <w:rsid w:val="004E3A52"/>
    <w:rsid w:val="004E5138"/>
    <w:rsid w:val="004E5497"/>
    <w:rsid w:val="004F086D"/>
    <w:rsid w:val="004F0D5A"/>
    <w:rsid w:val="004F0E82"/>
    <w:rsid w:val="004F1574"/>
    <w:rsid w:val="004F2EB5"/>
    <w:rsid w:val="004F2F0F"/>
    <w:rsid w:val="004F4135"/>
    <w:rsid w:val="004F4805"/>
    <w:rsid w:val="004F4C56"/>
    <w:rsid w:val="004F5D4C"/>
    <w:rsid w:val="004F610B"/>
    <w:rsid w:val="004F6354"/>
    <w:rsid w:val="004F6B9D"/>
    <w:rsid w:val="004F6EAA"/>
    <w:rsid w:val="00501600"/>
    <w:rsid w:val="00502DC2"/>
    <w:rsid w:val="005033B2"/>
    <w:rsid w:val="005038A5"/>
    <w:rsid w:val="00505947"/>
    <w:rsid w:val="00506C03"/>
    <w:rsid w:val="00506DD1"/>
    <w:rsid w:val="00506E46"/>
    <w:rsid w:val="0050711C"/>
    <w:rsid w:val="005120D9"/>
    <w:rsid w:val="0051301A"/>
    <w:rsid w:val="00513638"/>
    <w:rsid w:val="00513A05"/>
    <w:rsid w:val="00514302"/>
    <w:rsid w:val="00516463"/>
    <w:rsid w:val="005167E3"/>
    <w:rsid w:val="005179FF"/>
    <w:rsid w:val="0052060A"/>
    <w:rsid w:val="005224F5"/>
    <w:rsid w:val="005225C3"/>
    <w:rsid w:val="00523035"/>
    <w:rsid w:val="005235C0"/>
    <w:rsid w:val="00523E6B"/>
    <w:rsid w:val="005248C3"/>
    <w:rsid w:val="005255C5"/>
    <w:rsid w:val="0052567F"/>
    <w:rsid w:val="00525AA0"/>
    <w:rsid w:val="005260C7"/>
    <w:rsid w:val="00526B31"/>
    <w:rsid w:val="00527C93"/>
    <w:rsid w:val="00527D40"/>
    <w:rsid w:val="00530370"/>
    <w:rsid w:val="00530577"/>
    <w:rsid w:val="005312E9"/>
    <w:rsid w:val="00531A6F"/>
    <w:rsid w:val="00531C47"/>
    <w:rsid w:val="0053319B"/>
    <w:rsid w:val="00534A4D"/>
    <w:rsid w:val="00535348"/>
    <w:rsid w:val="00536BC4"/>
    <w:rsid w:val="00536C15"/>
    <w:rsid w:val="0053705C"/>
    <w:rsid w:val="00540049"/>
    <w:rsid w:val="00540580"/>
    <w:rsid w:val="00540CF1"/>
    <w:rsid w:val="00540FC8"/>
    <w:rsid w:val="005443C8"/>
    <w:rsid w:val="0054495E"/>
    <w:rsid w:val="00545DFE"/>
    <w:rsid w:val="00546396"/>
    <w:rsid w:val="0054713F"/>
    <w:rsid w:val="0054758A"/>
    <w:rsid w:val="00547F70"/>
    <w:rsid w:val="00547FFC"/>
    <w:rsid w:val="0055080F"/>
    <w:rsid w:val="00551139"/>
    <w:rsid w:val="00552435"/>
    <w:rsid w:val="0055280A"/>
    <w:rsid w:val="00552AE1"/>
    <w:rsid w:val="00552FF4"/>
    <w:rsid w:val="005530E3"/>
    <w:rsid w:val="005530ED"/>
    <w:rsid w:val="005533DC"/>
    <w:rsid w:val="00553C97"/>
    <w:rsid w:val="00553D9E"/>
    <w:rsid w:val="00554335"/>
    <w:rsid w:val="00554375"/>
    <w:rsid w:val="00554EDD"/>
    <w:rsid w:val="00556D10"/>
    <w:rsid w:val="00557745"/>
    <w:rsid w:val="005602E8"/>
    <w:rsid w:val="00561849"/>
    <w:rsid w:val="005622C9"/>
    <w:rsid w:val="005623DA"/>
    <w:rsid w:val="0056350E"/>
    <w:rsid w:val="0056393C"/>
    <w:rsid w:val="00564076"/>
    <w:rsid w:val="00564233"/>
    <w:rsid w:val="00564E16"/>
    <w:rsid w:val="00564F77"/>
    <w:rsid w:val="00565508"/>
    <w:rsid w:val="00565A6B"/>
    <w:rsid w:val="00566B09"/>
    <w:rsid w:val="005671F1"/>
    <w:rsid w:val="0057025C"/>
    <w:rsid w:val="005709A3"/>
    <w:rsid w:val="00570E72"/>
    <w:rsid w:val="00571260"/>
    <w:rsid w:val="00573064"/>
    <w:rsid w:val="00573249"/>
    <w:rsid w:val="005732FE"/>
    <w:rsid w:val="005750BA"/>
    <w:rsid w:val="005765D9"/>
    <w:rsid w:val="00576627"/>
    <w:rsid w:val="00576798"/>
    <w:rsid w:val="00576AAF"/>
    <w:rsid w:val="00576C8C"/>
    <w:rsid w:val="00576CA5"/>
    <w:rsid w:val="00577412"/>
    <w:rsid w:val="005803DC"/>
    <w:rsid w:val="005804A2"/>
    <w:rsid w:val="00581286"/>
    <w:rsid w:val="00582434"/>
    <w:rsid w:val="005826B6"/>
    <w:rsid w:val="00582982"/>
    <w:rsid w:val="005846A8"/>
    <w:rsid w:val="0058583A"/>
    <w:rsid w:val="00585A08"/>
    <w:rsid w:val="005869A1"/>
    <w:rsid w:val="0058706C"/>
    <w:rsid w:val="005911A8"/>
    <w:rsid w:val="00591524"/>
    <w:rsid w:val="00591531"/>
    <w:rsid w:val="00591E4C"/>
    <w:rsid w:val="00592C48"/>
    <w:rsid w:val="00592ED3"/>
    <w:rsid w:val="00593490"/>
    <w:rsid w:val="00593C5E"/>
    <w:rsid w:val="00594100"/>
    <w:rsid w:val="00596ACC"/>
    <w:rsid w:val="00596D9E"/>
    <w:rsid w:val="00596EF8"/>
    <w:rsid w:val="005970A9"/>
    <w:rsid w:val="0059739E"/>
    <w:rsid w:val="005A0CB9"/>
    <w:rsid w:val="005A1269"/>
    <w:rsid w:val="005A2241"/>
    <w:rsid w:val="005A42B2"/>
    <w:rsid w:val="005A43B9"/>
    <w:rsid w:val="005A4F18"/>
    <w:rsid w:val="005A55C6"/>
    <w:rsid w:val="005A5C66"/>
    <w:rsid w:val="005A6145"/>
    <w:rsid w:val="005A6596"/>
    <w:rsid w:val="005A6C33"/>
    <w:rsid w:val="005A73BE"/>
    <w:rsid w:val="005A7F6D"/>
    <w:rsid w:val="005B0261"/>
    <w:rsid w:val="005B1CD1"/>
    <w:rsid w:val="005B1D47"/>
    <w:rsid w:val="005B2AED"/>
    <w:rsid w:val="005B2EAD"/>
    <w:rsid w:val="005B328E"/>
    <w:rsid w:val="005B4FF7"/>
    <w:rsid w:val="005B54D6"/>
    <w:rsid w:val="005B6B14"/>
    <w:rsid w:val="005B72AA"/>
    <w:rsid w:val="005B735E"/>
    <w:rsid w:val="005B79D5"/>
    <w:rsid w:val="005C01A3"/>
    <w:rsid w:val="005C0A66"/>
    <w:rsid w:val="005C0DA5"/>
    <w:rsid w:val="005C2508"/>
    <w:rsid w:val="005C2AA8"/>
    <w:rsid w:val="005C2CA0"/>
    <w:rsid w:val="005C40B0"/>
    <w:rsid w:val="005C5346"/>
    <w:rsid w:val="005C573F"/>
    <w:rsid w:val="005C5CD7"/>
    <w:rsid w:val="005C68BA"/>
    <w:rsid w:val="005C7FA6"/>
    <w:rsid w:val="005D137B"/>
    <w:rsid w:val="005D42C4"/>
    <w:rsid w:val="005D4C91"/>
    <w:rsid w:val="005D62AC"/>
    <w:rsid w:val="005D6482"/>
    <w:rsid w:val="005D71B2"/>
    <w:rsid w:val="005D79D5"/>
    <w:rsid w:val="005E0468"/>
    <w:rsid w:val="005E0550"/>
    <w:rsid w:val="005E0EEF"/>
    <w:rsid w:val="005E1E79"/>
    <w:rsid w:val="005E46E5"/>
    <w:rsid w:val="005E4EBD"/>
    <w:rsid w:val="005E50ED"/>
    <w:rsid w:val="005E614A"/>
    <w:rsid w:val="005E64C9"/>
    <w:rsid w:val="005E67F5"/>
    <w:rsid w:val="005E6C01"/>
    <w:rsid w:val="005F01BD"/>
    <w:rsid w:val="005F0C71"/>
    <w:rsid w:val="005F1950"/>
    <w:rsid w:val="005F3204"/>
    <w:rsid w:val="005F430F"/>
    <w:rsid w:val="005F44CA"/>
    <w:rsid w:val="005F460B"/>
    <w:rsid w:val="005F5D11"/>
    <w:rsid w:val="005F6298"/>
    <w:rsid w:val="005F6565"/>
    <w:rsid w:val="005F68CA"/>
    <w:rsid w:val="005F6FB0"/>
    <w:rsid w:val="005F76E5"/>
    <w:rsid w:val="006005C3"/>
    <w:rsid w:val="00601682"/>
    <w:rsid w:val="00602230"/>
    <w:rsid w:val="006022B6"/>
    <w:rsid w:val="00602856"/>
    <w:rsid w:val="00603731"/>
    <w:rsid w:val="006043E9"/>
    <w:rsid w:val="00604573"/>
    <w:rsid w:val="00605A37"/>
    <w:rsid w:val="00606285"/>
    <w:rsid w:val="00606CAE"/>
    <w:rsid w:val="00606DB7"/>
    <w:rsid w:val="0061002D"/>
    <w:rsid w:val="006105FB"/>
    <w:rsid w:val="00611083"/>
    <w:rsid w:val="00611384"/>
    <w:rsid w:val="0061291B"/>
    <w:rsid w:val="006133FE"/>
    <w:rsid w:val="00614C0E"/>
    <w:rsid w:val="006164B2"/>
    <w:rsid w:val="0061738A"/>
    <w:rsid w:val="0061780C"/>
    <w:rsid w:val="006228CF"/>
    <w:rsid w:val="006228E4"/>
    <w:rsid w:val="0062451A"/>
    <w:rsid w:val="00624538"/>
    <w:rsid w:val="0062520E"/>
    <w:rsid w:val="00625AC0"/>
    <w:rsid w:val="00626428"/>
    <w:rsid w:val="00626600"/>
    <w:rsid w:val="00627149"/>
    <w:rsid w:val="00630336"/>
    <w:rsid w:val="00630B0A"/>
    <w:rsid w:val="00630DEE"/>
    <w:rsid w:val="00633E3B"/>
    <w:rsid w:val="00634B44"/>
    <w:rsid w:val="00635C7B"/>
    <w:rsid w:val="00635CD3"/>
    <w:rsid w:val="0063660B"/>
    <w:rsid w:val="00636764"/>
    <w:rsid w:val="00637060"/>
    <w:rsid w:val="0063746C"/>
    <w:rsid w:val="00640FCD"/>
    <w:rsid w:val="006413A9"/>
    <w:rsid w:val="006417F3"/>
    <w:rsid w:val="0064213B"/>
    <w:rsid w:val="0064213C"/>
    <w:rsid w:val="0064322E"/>
    <w:rsid w:val="00643A18"/>
    <w:rsid w:val="0064515A"/>
    <w:rsid w:val="00645348"/>
    <w:rsid w:val="00645C71"/>
    <w:rsid w:val="00645DEC"/>
    <w:rsid w:val="0064634A"/>
    <w:rsid w:val="006464EB"/>
    <w:rsid w:val="00646843"/>
    <w:rsid w:val="00647818"/>
    <w:rsid w:val="006479CB"/>
    <w:rsid w:val="006520D3"/>
    <w:rsid w:val="00652503"/>
    <w:rsid w:val="00654288"/>
    <w:rsid w:val="00654AFB"/>
    <w:rsid w:val="00656ADF"/>
    <w:rsid w:val="006607BC"/>
    <w:rsid w:val="00661257"/>
    <w:rsid w:val="006615B3"/>
    <w:rsid w:val="00661891"/>
    <w:rsid w:val="00661B41"/>
    <w:rsid w:val="00663CF5"/>
    <w:rsid w:val="00663E13"/>
    <w:rsid w:val="00663F11"/>
    <w:rsid w:val="00664830"/>
    <w:rsid w:val="00664D6D"/>
    <w:rsid w:val="00665063"/>
    <w:rsid w:val="00665109"/>
    <w:rsid w:val="006655E4"/>
    <w:rsid w:val="00665D72"/>
    <w:rsid w:val="0067114E"/>
    <w:rsid w:val="00671273"/>
    <w:rsid w:val="00673B91"/>
    <w:rsid w:val="00674055"/>
    <w:rsid w:val="00674547"/>
    <w:rsid w:val="00674747"/>
    <w:rsid w:val="00675041"/>
    <w:rsid w:val="00676027"/>
    <w:rsid w:val="006805EF"/>
    <w:rsid w:val="006805F2"/>
    <w:rsid w:val="00682CEE"/>
    <w:rsid w:val="006852A6"/>
    <w:rsid w:val="006867F7"/>
    <w:rsid w:val="00690427"/>
    <w:rsid w:val="006910C5"/>
    <w:rsid w:val="006910F8"/>
    <w:rsid w:val="0069110D"/>
    <w:rsid w:val="0069120F"/>
    <w:rsid w:val="00691BB2"/>
    <w:rsid w:val="00691BF8"/>
    <w:rsid w:val="006931FC"/>
    <w:rsid w:val="00693771"/>
    <w:rsid w:val="00693C9A"/>
    <w:rsid w:val="00694BD6"/>
    <w:rsid w:val="00695060"/>
    <w:rsid w:val="00695135"/>
    <w:rsid w:val="0069543E"/>
    <w:rsid w:val="006970F1"/>
    <w:rsid w:val="006975E6"/>
    <w:rsid w:val="006A1A77"/>
    <w:rsid w:val="006A1F57"/>
    <w:rsid w:val="006A273A"/>
    <w:rsid w:val="006A2D0E"/>
    <w:rsid w:val="006A2E96"/>
    <w:rsid w:val="006A30EE"/>
    <w:rsid w:val="006A3428"/>
    <w:rsid w:val="006A3AEB"/>
    <w:rsid w:val="006A55BE"/>
    <w:rsid w:val="006A5CBF"/>
    <w:rsid w:val="006A7051"/>
    <w:rsid w:val="006B243B"/>
    <w:rsid w:val="006B2553"/>
    <w:rsid w:val="006B3E81"/>
    <w:rsid w:val="006B6009"/>
    <w:rsid w:val="006B7165"/>
    <w:rsid w:val="006B766E"/>
    <w:rsid w:val="006C0E86"/>
    <w:rsid w:val="006C131F"/>
    <w:rsid w:val="006C15BE"/>
    <w:rsid w:val="006C209C"/>
    <w:rsid w:val="006C2815"/>
    <w:rsid w:val="006C2EBE"/>
    <w:rsid w:val="006C3E42"/>
    <w:rsid w:val="006C3E81"/>
    <w:rsid w:val="006C466B"/>
    <w:rsid w:val="006C4BF8"/>
    <w:rsid w:val="006C5247"/>
    <w:rsid w:val="006C6ED5"/>
    <w:rsid w:val="006C723A"/>
    <w:rsid w:val="006C73BE"/>
    <w:rsid w:val="006C7BC0"/>
    <w:rsid w:val="006D06B0"/>
    <w:rsid w:val="006D111C"/>
    <w:rsid w:val="006D1DDE"/>
    <w:rsid w:val="006D2471"/>
    <w:rsid w:val="006D3B23"/>
    <w:rsid w:val="006D40C5"/>
    <w:rsid w:val="006D51B3"/>
    <w:rsid w:val="006D59BE"/>
    <w:rsid w:val="006E3F39"/>
    <w:rsid w:val="006E45B6"/>
    <w:rsid w:val="006E482C"/>
    <w:rsid w:val="006E5223"/>
    <w:rsid w:val="006E5578"/>
    <w:rsid w:val="006E5793"/>
    <w:rsid w:val="006E5AA7"/>
    <w:rsid w:val="006E61D1"/>
    <w:rsid w:val="006E63FE"/>
    <w:rsid w:val="006F115B"/>
    <w:rsid w:val="006F1339"/>
    <w:rsid w:val="006F42FB"/>
    <w:rsid w:val="006F45DA"/>
    <w:rsid w:val="006F4E75"/>
    <w:rsid w:val="006F5191"/>
    <w:rsid w:val="006F5CD1"/>
    <w:rsid w:val="006F6781"/>
    <w:rsid w:val="006F7446"/>
    <w:rsid w:val="006F7A58"/>
    <w:rsid w:val="00700BBC"/>
    <w:rsid w:val="0070179C"/>
    <w:rsid w:val="00701840"/>
    <w:rsid w:val="007024AD"/>
    <w:rsid w:val="00702FA7"/>
    <w:rsid w:val="007030CA"/>
    <w:rsid w:val="0070356A"/>
    <w:rsid w:val="00703B4B"/>
    <w:rsid w:val="00703D9F"/>
    <w:rsid w:val="0070520A"/>
    <w:rsid w:val="0070531F"/>
    <w:rsid w:val="0070540E"/>
    <w:rsid w:val="0070634F"/>
    <w:rsid w:val="00706571"/>
    <w:rsid w:val="0070696F"/>
    <w:rsid w:val="007073C6"/>
    <w:rsid w:val="00707569"/>
    <w:rsid w:val="00707DF9"/>
    <w:rsid w:val="00710DBC"/>
    <w:rsid w:val="007110E8"/>
    <w:rsid w:val="007122C0"/>
    <w:rsid w:val="007133F9"/>
    <w:rsid w:val="00714111"/>
    <w:rsid w:val="007141D2"/>
    <w:rsid w:val="007146DE"/>
    <w:rsid w:val="00714A3B"/>
    <w:rsid w:val="00715952"/>
    <w:rsid w:val="0071599C"/>
    <w:rsid w:val="00715BAB"/>
    <w:rsid w:val="007173B8"/>
    <w:rsid w:val="007179B0"/>
    <w:rsid w:val="00717E13"/>
    <w:rsid w:val="00717E5E"/>
    <w:rsid w:val="00721486"/>
    <w:rsid w:val="00722017"/>
    <w:rsid w:val="0072224C"/>
    <w:rsid w:val="00722751"/>
    <w:rsid w:val="00722870"/>
    <w:rsid w:val="00722F3B"/>
    <w:rsid w:val="00724016"/>
    <w:rsid w:val="00725265"/>
    <w:rsid w:val="007277A0"/>
    <w:rsid w:val="00727ED7"/>
    <w:rsid w:val="00727FC4"/>
    <w:rsid w:val="00731757"/>
    <w:rsid w:val="00731FA1"/>
    <w:rsid w:val="00732104"/>
    <w:rsid w:val="00733D23"/>
    <w:rsid w:val="0073491C"/>
    <w:rsid w:val="00735B41"/>
    <w:rsid w:val="007368F8"/>
    <w:rsid w:val="007427A7"/>
    <w:rsid w:val="00742CF8"/>
    <w:rsid w:val="00742DA3"/>
    <w:rsid w:val="0074302B"/>
    <w:rsid w:val="00743F74"/>
    <w:rsid w:val="0074472A"/>
    <w:rsid w:val="00744CBB"/>
    <w:rsid w:val="00746043"/>
    <w:rsid w:val="00746BAF"/>
    <w:rsid w:val="00746DB3"/>
    <w:rsid w:val="00746F06"/>
    <w:rsid w:val="007503EC"/>
    <w:rsid w:val="00750689"/>
    <w:rsid w:val="007508EE"/>
    <w:rsid w:val="00750B82"/>
    <w:rsid w:val="00751BE1"/>
    <w:rsid w:val="00751D18"/>
    <w:rsid w:val="00753826"/>
    <w:rsid w:val="00753B08"/>
    <w:rsid w:val="00753DEB"/>
    <w:rsid w:val="00754B20"/>
    <w:rsid w:val="00755A7D"/>
    <w:rsid w:val="00755F3B"/>
    <w:rsid w:val="00756283"/>
    <w:rsid w:val="00757219"/>
    <w:rsid w:val="0075740E"/>
    <w:rsid w:val="007600B9"/>
    <w:rsid w:val="007607AA"/>
    <w:rsid w:val="00760EA0"/>
    <w:rsid w:val="007627FC"/>
    <w:rsid w:val="00762D6F"/>
    <w:rsid w:val="00763841"/>
    <w:rsid w:val="007639B0"/>
    <w:rsid w:val="00763C8C"/>
    <w:rsid w:val="00764094"/>
    <w:rsid w:val="00766577"/>
    <w:rsid w:val="00770507"/>
    <w:rsid w:val="00771A22"/>
    <w:rsid w:val="007725C8"/>
    <w:rsid w:val="00772640"/>
    <w:rsid w:val="007729D0"/>
    <w:rsid w:val="00772FCE"/>
    <w:rsid w:val="00773303"/>
    <w:rsid w:val="00773B1F"/>
    <w:rsid w:val="00773B80"/>
    <w:rsid w:val="0077438E"/>
    <w:rsid w:val="00774E34"/>
    <w:rsid w:val="0078021C"/>
    <w:rsid w:val="00781719"/>
    <w:rsid w:val="00781892"/>
    <w:rsid w:val="00781B32"/>
    <w:rsid w:val="00782E7E"/>
    <w:rsid w:val="007830E7"/>
    <w:rsid w:val="0078442A"/>
    <w:rsid w:val="00784BBA"/>
    <w:rsid w:val="00786141"/>
    <w:rsid w:val="00786706"/>
    <w:rsid w:val="00786B05"/>
    <w:rsid w:val="00787903"/>
    <w:rsid w:val="00787BC6"/>
    <w:rsid w:val="00790117"/>
    <w:rsid w:val="00791067"/>
    <w:rsid w:val="007910D1"/>
    <w:rsid w:val="007912B4"/>
    <w:rsid w:val="00791A8A"/>
    <w:rsid w:val="00792803"/>
    <w:rsid w:val="0079441B"/>
    <w:rsid w:val="00794CA2"/>
    <w:rsid w:val="00795AF7"/>
    <w:rsid w:val="007970BD"/>
    <w:rsid w:val="007A19E8"/>
    <w:rsid w:val="007A3082"/>
    <w:rsid w:val="007A38FB"/>
    <w:rsid w:val="007A3C71"/>
    <w:rsid w:val="007A469B"/>
    <w:rsid w:val="007A50D7"/>
    <w:rsid w:val="007A785F"/>
    <w:rsid w:val="007B374B"/>
    <w:rsid w:val="007B3B56"/>
    <w:rsid w:val="007B4F15"/>
    <w:rsid w:val="007B51ED"/>
    <w:rsid w:val="007B5616"/>
    <w:rsid w:val="007B5CAC"/>
    <w:rsid w:val="007B5FC2"/>
    <w:rsid w:val="007B7148"/>
    <w:rsid w:val="007B7523"/>
    <w:rsid w:val="007B7794"/>
    <w:rsid w:val="007B7EAC"/>
    <w:rsid w:val="007C0BCE"/>
    <w:rsid w:val="007C0DA1"/>
    <w:rsid w:val="007C0E16"/>
    <w:rsid w:val="007C20DD"/>
    <w:rsid w:val="007C25C9"/>
    <w:rsid w:val="007C2A2E"/>
    <w:rsid w:val="007C3B7D"/>
    <w:rsid w:val="007C3E6D"/>
    <w:rsid w:val="007C486B"/>
    <w:rsid w:val="007C5CF8"/>
    <w:rsid w:val="007C7900"/>
    <w:rsid w:val="007D1343"/>
    <w:rsid w:val="007D1CF2"/>
    <w:rsid w:val="007D1FD3"/>
    <w:rsid w:val="007D2001"/>
    <w:rsid w:val="007D2959"/>
    <w:rsid w:val="007D29CB"/>
    <w:rsid w:val="007D30F3"/>
    <w:rsid w:val="007D32B5"/>
    <w:rsid w:val="007D3442"/>
    <w:rsid w:val="007D364F"/>
    <w:rsid w:val="007D445E"/>
    <w:rsid w:val="007D5478"/>
    <w:rsid w:val="007D6599"/>
    <w:rsid w:val="007D69C2"/>
    <w:rsid w:val="007E099F"/>
    <w:rsid w:val="007E129C"/>
    <w:rsid w:val="007E22EC"/>
    <w:rsid w:val="007E2F24"/>
    <w:rsid w:val="007E35CA"/>
    <w:rsid w:val="007E3A94"/>
    <w:rsid w:val="007E4138"/>
    <w:rsid w:val="007E4566"/>
    <w:rsid w:val="007E465D"/>
    <w:rsid w:val="007E53DE"/>
    <w:rsid w:val="007E7236"/>
    <w:rsid w:val="007E766D"/>
    <w:rsid w:val="007F1F2D"/>
    <w:rsid w:val="007F22FC"/>
    <w:rsid w:val="007F70F2"/>
    <w:rsid w:val="007F7353"/>
    <w:rsid w:val="007F7E0C"/>
    <w:rsid w:val="00800049"/>
    <w:rsid w:val="00800288"/>
    <w:rsid w:val="008008FB"/>
    <w:rsid w:val="00800AE7"/>
    <w:rsid w:val="00801BBB"/>
    <w:rsid w:val="00801D5D"/>
    <w:rsid w:val="00802A76"/>
    <w:rsid w:val="00803178"/>
    <w:rsid w:val="00803B7A"/>
    <w:rsid w:val="00804BE9"/>
    <w:rsid w:val="0080599B"/>
    <w:rsid w:val="00807B31"/>
    <w:rsid w:val="00807DAC"/>
    <w:rsid w:val="00811B2E"/>
    <w:rsid w:val="00811CD9"/>
    <w:rsid w:val="00812D25"/>
    <w:rsid w:val="00812FB7"/>
    <w:rsid w:val="0081400E"/>
    <w:rsid w:val="00815360"/>
    <w:rsid w:val="00816922"/>
    <w:rsid w:val="008201D7"/>
    <w:rsid w:val="00820B54"/>
    <w:rsid w:val="00820DE3"/>
    <w:rsid w:val="00820E61"/>
    <w:rsid w:val="0082264F"/>
    <w:rsid w:val="00823D4A"/>
    <w:rsid w:val="00825290"/>
    <w:rsid w:val="008263D2"/>
    <w:rsid w:val="008264B1"/>
    <w:rsid w:val="00826566"/>
    <w:rsid w:val="008269DD"/>
    <w:rsid w:val="008271F5"/>
    <w:rsid w:val="00827D99"/>
    <w:rsid w:val="00830300"/>
    <w:rsid w:val="00830DA1"/>
    <w:rsid w:val="008314EE"/>
    <w:rsid w:val="00831B99"/>
    <w:rsid w:val="0083377E"/>
    <w:rsid w:val="008339CD"/>
    <w:rsid w:val="008344CD"/>
    <w:rsid w:val="00834A52"/>
    <w:rsid w:val="00834CFE"/>
    <w:rsid w:val="00834D16"/>
    <w:rsid w:val="00835846"/>
    <w:rsid w:val="00835876"/>
    <w:rsid w:val="008362C0"/>
    <w:rsid w:val="00836A70"/>
    <w:rsid w:val="008376BE"/>
    <w:rsid w:val="00837701"/>
    <w:rsid w:val="00837823"/>
    <w:rsid w:val="008379AF"/>
    <w:rsid w:val="00843025"/>
    <w:rsid w:val="008436EE"/>
    <w:rsid w:val="008444F2"/>
    <w:rsid w:val="00844AEE"/>
    <w:rsid w:val="008457D6"/>
    <w:rsid w:val="00845C3E"/>
    <w:rsid w:val="00845FD9"/>
    <w:rsid w:val="008476C6"/>
    <w:rsid w:val="008479E6"/>
    <w:rsid w:val="0085142C"/>
    <w:rsid w:val="00851512"/>
    <w:rsid w:val="00852C52"/>
    <w:rsid w:val="00853F93"/>
    <w:rsid w:val="0085490B"/>
    <w:rsid w:val="0085571C"/>
    <w:rsid w:val="00856302"/>
    <w:rsid w:val="00856707"/>
    <w:rsid w:val="00856E4D"/>
    <w:rsid w:val="00856FA2"/>
    <w:rsid w:val="00857412"/>
    <w:rsid w:val="00857FF1"/>
    <w:rsid w:val="00860279"/>
    <w:rsid w:val="0086237E"/>
    <w:rsid w:val="0086291B"/>
    <w:rsid w:val="00864E1F"/>
    <w:rsid w:val="00865897"/>
    <w:rsid w:val="00866572"/>
    <w:rsid w:val="008668A1"/>
    <w:rsid w:val="00866D5F"/>
    <w:rsid w:val="008676A3"/>
    <w:rsid w:val="00871CC5"/>
    <w:rsid w:val="00872E45"/>
    <w:rsid w:val="00872E9D"/>
    <w:rsid w:val="00873020"/>
    <w:rsid w:val="00874434"/>
    <w:rsid w:val="0087451E"/>
    <w:rsid w:val="00874CB7"/>
    <w:rsid w:val="0087568B"/>
    <w:rsid w:val="00876020"/>
    <w:rsid w:val="008760BE"/>
    <w:rsid w:val="0087629B"/>
    <w:rsid w:val="0087642A"/>
    <w:rsid w:val="008766B5"/>
    <w:rsid w:val="00876B3C"/>
    <w:rsid w:val="00880927"/>
    <w:rsid w:val="008817F2"/>
    <w:rsid w:val="00882621"/>
    <w:rsid w:val="00883AD6"/>
    <w:rsid w:val="00886356"/>
    <w:rsid w:val="00886E49"/>
    <w:rsid w:val="008877E0"/>
    <w:rsid w:val="00887C66"/>
    <w:rsid w:val="008906FB"/>
    <w:rsid w:val="00890DA9"/>
    <w:rsid w:val="008921F0"/>
    <w:rsid w:val="00892C28"/>
    <w:rsid w:val="0089318E"/>
    <w:rsid w:val="008932F0"/>
    <w:rsid w:val="0089373B"/>
    <w:rsid w:val="008939D2"/>
    <w:rsid w:val="008947D6"/>
    <w:rsid w:val="00895227"/>
    <w:rsid w:val="00896DE1"/>
    <w:rsid w:val="00897246"/>
    <w:rsid w:val="00897F2A"/>
    <w:rsid w:val="00897FFB"/>
    <w:rsid w:val="008A000A"/>
    <w:rsid w:val="008A2107"/>
    <w:rsid w:val="008A27AA"/>
    <w:rsid w:val="008A2ED8"/>
    <w:rsid w:val="008A31D5"/>
    <w:rsid w:val="008A4737"/>
    <w:rsid w:val="008A4E2C"/>
    <w:rsid w:val="008A57D6"/>
    <w:rsid w:val="008A6B1B"/>
    <w:rsid w:val="008B03E2"/>
    <w:rsid w:val="008B2232"/>
    <w:rsid w:val="008B2B92"/>
    <w:rsid w:val="008B3612"/>
    <w:rsid w:val="008B3ABB"/>
    <w:rsid w:val="008B4F3A"/>
    <w:rsid w:val="008B528A"/>
    <w:rsid w:val="008B5451"/>
    <w:rsid w:val="008B6C97"/>
    <w:rsid w:val="008B70E2"/>
    <w:rsid w:val="008B79C4"/>
    <w:rsid w:val="008C0F27"/>
    <w:rsid w:val="008C1007"/>
    <w:rsid w:val="008C1B2E"/>
    <w:rsid w:val="008C2A8C"/>
    <w:rsid w:val="008C2D66"/>
    <w:rsid w:val="008C2EBB"/>
    <w:rsid w:val="008C2ED2"/>
    <w:rsid w:val="008C4EB1"/>
    <w:rsid w:val="008C5B4F"/>
    <w:rsid w:val="008C75C8"/>
    <w:rsid w:val="008D096A"/>
    <w:rsid w:val="008D14F8"/>
    <w:rsid w:val="008D1891"/>
    <w:rsid w:val="008D1A06"/>
    <w:rsid w:val="008D3355"/>
    <w:rsid w:val="008D3A8C"/>
    <w:rsid w:val="008D4219"/>
    <w:rsid w:val="008D56B7"/>
    <w:rsid w:val="008D5B0E"/>
    <w:rsid w:val="008D7F2F"/>
    <w:rsid w:val="008E076B"/>
    <w:rsid w:val="008E13F3"/>
    <w:rsid w:val="008E32EA"/>
    <w:rsid w:val="008E3CB6"/>
    <w:rsid w:val="008E4642"/>
    <w:rsid w:val="008E4650"/>
    <w:rsid w:val="008E47F9"/>
    <w:rsid w:val="008E55A6"/>
    <w:rsid w:val="008E5658"/>
    <w:rsid w:val="008E5F96"/>
    <w:rsid w:val="008E7533"/>
    <w:rsid w:val="008E7741"/>
    <w:rsid w:val="008E7B84"/>
    <w:rsid w:val="008F0825"/>
    <w:rsid w:val="008F0C19"/>
    <w:rsid w:val="008F26C6"/>
    <w:rsid w:val="008F3861"/>
    <w:rsid w:val="008F481E"/>
    <w:rsid w:val="008F48B5"/>
    <w:rsid w:val="008F4B62"/>
    <w:rsid w:val="008F4E8E"/>
    <w:rsid w:val="008F6163"/>
    <w:rsid w:val="008F647E"/>
    <w:rsid w:val="008F79D3"/>
    <w:rsid w:val="008F7AB4"/>
    <w:rsid w:val="009004A1"/>
    <w:rsid w:val="00901A03"/>
    <w:rsid w:val="00901D2E"/>
    <w:rsid w:val="00901F99"/>
    <w:rsid w:val="009021C8"/>
    <w:rsid w:val="009034C5"/>
    <w:rsid w:val="009041AA"/>
    <w:rsid w:val="009044B0"/>
    <w:rsid w:val="0090470D"/>
    <w:rsid w:val="00904FE7"/>
    <w:rsid w:val="009069FE"/>
    <w:rsid w:val="00906A1C"/>
    <w:rsid w:val="00906EE4"/>
    <w:rsid w:val="00907D9E"/>
    <w:rsid w:val="00911D12"/>
    <w:rsid w:val="00912BBA"/>
    <w:rsid w:val="00912C87"/>
    <w:rsid w:val="00912D99"/>
    <w:rsid w:val="00912FE0"/>
    <w:rsid w:val="009149D0"/>
    <w:rsid w:val="00914E28"/>
    <w:rsid w:val="009214F0"/>
    <w:rsid w:val="00921959"/>
    <w:rsid w:val="009224C1"/>
    <w:rsid w:val="00922775"/>
    <w:rsid w:val="0092318A"/>
    <w:rsid w:val="00923540"/>
    <w:rsid w:val="00923E9A"/>
    <w:rsid w:val="009253A2"/>
    <w:rsid w:val="009258B2"/>
    <w:rsid w:val="009269FE"/>
    <w:rsid w:val="00926FCE"/>
    <w:rsid w:val="0092703E"/>
    <w:rsid w:val="00927F37"/>
    <w:rsid w:val="00931015"/>
    <w:rsid w:val="0093114F"/>
    <w:rsid w:val="009311A3"/>
    <w:rsid w:val="009319D8"/>
    <w:rsid w:val="00931CEC"/>
    <w:rsid w:val="00931D6A"/>
    <w:rsid w:val="00933813"/>
    <w:rsid w:val="00933C00"/>
    <w:rsid w:val="009348E3"/>
    <w:rsid w:val="00934FE9"/>
    <w:rsid w:val="0093512E"/>
    <w:rsid w:val="00936415"/>
    <w:rsid w:val="00936E43"/>
    <w:rsid w:val="00937C1A"/>
    <w:rsid w:val="0094007F"/>
    <w:rsid w:val="0094067E"/>
    <w:rsid w:val="00940B30"/>
    <w:rsid w:val="00941153"/>
    <w:rsid w:val="0094192B"/>
    <w:rsid w:val="00942A65"/>
    <w:rsid w:val="00944038"/>
    <w:rsid w:val="00944E3A"/>
    <w:rsid w:val="009452D7"/>
    <w:rsid w:val="009464E8"/>
    <w:rsid w:val="00946625"/>
    <w:rsid w:val="0094675C"/>
    <w:rsid w:val="0095083B"/>
    <w:rsid w:val="00951C60"/>
    <w:rsid w:val="00952179"/>
    <w:rsid w:val="00952579"/>
    <w:rsid w:val="009525D6"/>
    <w:rsid w:val="00954CEA"/>
    <w:rsid w:val="00955168"/>
    <w:rsid w:val="00955B60"/>
    <w:rsid w:val="00955CC1"/>
    <w:rsid w:val="009561F6"/>
    <w:rsid w:val="00956367"/>
    <w:rsid w:val="009564D7"/>
    <w:rsid w:val="009567DB"/>
    <w:rsid w:val="009615F9"/>
    <w:rsid w:val="00963138"/>
    <w:rsid w:val="00964290"/>
    <w:rsid w:val="0096522E"/>
    <w:rsid w:val="009670C1"/>
    <w:rsid w:val="00970531"/>
    <w:rsid w:val="00973887"/>
    <w:rsid w:val="009745CF"/>
    <w:rsid w:val="00974F93"/>
    <w:rsid w:val="0097587B"/>
    <w:rsid w:val="00975922"/>
    <w:rsid w:val="009766A2"/>
    <w:rsid w:val="009771D7"/>
    <w:rsid w:val="00977783"/>
    <w:rsid w:val="009803B4"/>
    <w:rsid w:val="00980A0A"/>
    <w:rsid w:val="00980F5B"/>
    <w:rsid w:val="009818BC"/>
    <w:rsid w:val="009823BE"/>
    <w:rsid w:val="0098268C"/>
    <w:rsid w:val="00983AE6"/>
    <w:rsid w:val="009842E1"/>
    <w:rsid w:val="00984889"/>
    <w:rsid w:val="009855FE"/>
    <w:rsid w:val="009862BA"/>
    <w:rsid w:val="009876BC"/>
    <w:rsid w:val="00987820"/>
    <w:rsid w:val="00990004"/>
    <w:rsid w:val="00991765"/>
    <w:rsid w:val="00992E4F"/>
    <w:rsid w:val="00993678"/>
    <w:rsid w:val="00993930"/>
    <w:rsid w:val="009941BC"/>
    <w:rsid w:val="00994A2F"/>
    <w:rsid w:val="009970AC"/>
    <w:rsid w:val="00997944"/>
    <w:rsid w:val="009A2799"/>
    <w:rsid w:val="009A51FA"/>
    <w:rsid w:val="009A5392"/>
    <w:rsid w:val="009A563B"/>
    <w:rsid w:val="009A701D"/>
    <w:rsid w:val="009A7991"/>
    <w:rsid w:val="009A7A2F"/>
    <w:rsid w:val="009A7ACC"/>
    <w:rsid w:val="009B1A2D"/>
    <w:rsid w:val="009B2FCE"/>
    <w:rsid w:val="009B30EB"/>
    <w:rsid w:val="009B3E01"/>
    <w:rsid w:val="009B6ABF"/>
    <w:rsid w:val="009B6B43"/>
    <w:rsid w:val="009B7851"/>
    <w:rsid w:val="009C10C7"/>
    <w:rsid w:val="009C359B"/>
    <w:rsid w:val="009C5179"/>
    <w:rsid w:val="009C6477"/>
    <w:rsid w:val="009C7C40"/>
    <w:rsid w:val="009D0736"/>
    <w:rsid w:val="009D1ACA"/>
    <w:rsid w:val="009D317B"/>
    <w:rsid w:val="009D36DE"/>
    <w:rsid w:val="009D47B5"/>
    <w:rsid w:val="009D486F"/>
    <w:rsid w:val="009D4E50"/>
    <w:rsid w:val="009D4EA6"/>
    <w:rsid w:val="009D5443"/>
    <w:rsid w:val="009D667F"/>
    <w:rsid w:val="009D6BF1"/>
    <w:rsid w:val="009D6D3D"/>
    <w:rsid w:val="009D7340"/>
    <w:rsid w:val="009D73C0"/>
    <w:rsid w:val="009D7A4B"/>
    <w:rsid w:val="009E0BAF"/>
    <w:rsid w:val="009E225E"/>
    <w:rsid w:val="009E2AD1"/>
    <w:rsid w:val="009E30E0"/>
    <w:rsid w:val="009E3416"/>
    <w:rsid w:val="009E386C"/>
    <w:rsid w:val="009E42B2"/>
    <w:rsid w:val="009F020F"/>
    <w:rsid w:val="009F0806"/>
    <w:rsid w:val="009F2530"/>
    <w:rsid w:val="009F3600"/>
    <w:rsid w:val="009F47FC"/>
    <w:rsid w:val="009F4AE3"/>
    <w:rsid w:val="009F4D2D"/>
    <w:rsid w:val="009F556B"/>
    <w:rsid w:val="009F5790"/>
    <w:rsid w:val="009F606A"/>
    <w:rsid w:val="009F757A"/>
    <w:rsid w:val="00A0017B"/>
    <w:rsid w:val="00A01911"/>
    <w:rsid w:val="00A027E1"/>
    <w:rsid w:val="00A02ABE"/>
    <w:rsid w:val="00A0336E"/>
    <w:rsid w:val="00A04459"/>
    <w:rsid w:val="00A044C9"/>
    <w:rsid w:val="00A0552C"/>
    <w:rsid w:val="00A05820"/>
    <w:rsid w:val="00A05850"/>
    <w:rsid w:val="00A05C29"/>
    <w:rsid w:val="00A069DA"/>
    <w:rsid w:val="00A07C5C"/>
    <w:rsid w:val="00A07F53"/>
    <w:rsid w:val="00A10A29"/>
    <w:rsid w:val="00A10B87"/>
    <w:rsid w:val="00A10C73"/>
    <w:rsid w:val="00A11C4F"/>
    <w:rsid w:val="00A1235C"/>
    <w:rsid w:val="00A131B0"/>
    <w:rsid w:val="00A1392E"/>
    <w:rsid w:val="00A154B8"/>
    <w:rsid w:val="00A1562A"/>
    <w:rsid w:val="00A15D30"/>
    <w:rsid w:val="00A169D5"/>
    <w:rsid w:val="00A16F49"/>
    <w:rsid w:val="00A17437"/>
    <w:rsid w:val="00A17D4D"/>
    <w:rsid w:val="00A203B0"/>
    <w:rsid w:val="00A2134D"/>
    <w:rsid w:val="00A2220C"/>
    <w:rsid w:val="00A229E3"/>
    <w:rsid w:val="00A24E15"/>
    <w:rsid w:val="00A24FE0"/>
    <w:rsid w:val="00A25021"/>
    <w:rsid w:val="00A26B0C"/>
    <w:rsid w:val="00A27705"/>
    <w:rsid w:val="00A27B4F"/>
    <w:rsid w:val="00A27D97"/>
    <w:rsid w:val="00A300CF"/>
    <w:rsid w:val="00A31752"/>
    <w:rsid w:val="00A31A19"/>
    <w:rsid w:val="00A32116"/>
    <w:rsid w:val="00A32338"/>
    <w:rsid w:val="00A3365E"/>
    <w:rsid w:val="00A33BD2"/>
    <w:rsid w:val="00A3428A"/>
    <w:rsid w:val="00A34AAB"/>
    <w:rsid w:val="00A3533F"/>
    <w:rsid w:val="00A3620E"/>
    <w:rsid w:val="00A36444"/>
    <w:rsid w:val="00A37BB0"/>
    <w:rsid w:val="00A4039A"/>
    <w:rsid w:val="00A405F5"/>
    <w:rsid w:val="00A42718"/>
    <w:rsid w:val="00A43267"/>
    <w:rsid w:val="00A43959"/>
    <w:rsid w:val="00A44445"/>
    <w:rsid w:val="00A44608"/>
    <w:rsid w:val="00A44718"/>
    <w:rsid w:val="00A45725"/>
    <w:rsid w:val="00A4581A"/>
    <w:rsid w:val="00A46122"/>
    <w:rsid w:val="00A46141"/>
    <w:rsid w:val="00A4651F"/>
    <w:rsid w:val="00A465CB"/>
    <w:rsid w:val="00A46A25"/>
    <w:rsid w:val="00A47126"/>
    <w:rsid w:val="00A5070C"/>
    <w:rsid w:val="00A5165C"/>
    <w:rsid w:val="00A51B0A"/>
    <w:rsid w:val="00A52925"/>
    <w:rsid w:val="00A544BA"/>
    <w:rsid w:val="00A54522"/>
    <w:rsid w:val="00A55961"/>
    <w:rsid w:val="00A56627"/>
    <w:rsid w:val="00A5668D"/>
    <w:rsid w:val="00A6029A"/>
    <w:rsid w:val="00A60880"/>
    <w:rsid w:val="00A62B89"/>
    <w:rsid w:val="00A6340F"/>
    <w:rsid w:val="00A63884"/>
    <w:rsid w:val="00A6446B"/>
    <w:rsid w:val="00A64821"/>
    <w:rsid w:val="00A6504C"/>
    <w:rsid w:val="00A66384"/>
    <w:rsid w:val="00A66939"/>
    <w:rsid w:val="00A66BA5"/>
    <w:rsid w:val="00A70108"/>
    <w:rsid w:val="00A70666"/>
    <w:rsid w:val="00A7202B"/>
    <w:rsid w:val="00A74833"/>
    <w:rsid w:val="00A75C06"/>
    <w:rsid w:val="00A8085F"/>
    <w:rsid w:val="00A8111E"/>
    <w:rsid w:val="00A812F4"/>
    <w:rsid w:val="00A81E5A"/>
    <w:rsid w:val="00A8271A"/>
    <w:rsid w:val="00A83771"/>
    <w:rsid w:val="00A858FE"/>
    <w:rsid w:val="00A85E63"/>
    <w:rsid w:val="00A85FDE"/>
    <w:rsid w:val="00A9059D"/>
    <w:rsid w:val="00A9196F"/>
    <w:rsid w:val="00A91C09"/>
    <w:rsid w:val="00A92D5F"/>
    <w:rsid w:val="00A93BCA"/>
    <w:rsid w:val="00A94DF7"/>
    <w:rsid w:val="00A950C6"/>
    <w:rsid w:val="00A95A75"/>
    <w:rsid w:val="00A95C6F"/>
    <w:rsid w:val="00A96219"/>
    <w:rsid w:val="00A96C4B"/>
    <w:rsid w:val="00A97289"/>
    <w:rsid w:val="00A973C1"/>
    <w:rsid w:val="00A9764F"/>
    <w:rsid w:val="00A97916"/>
    <w:rsid w:val="00AA1EA0"/>
    <w:rsid w:val="00AA3081"/>
    <w:rsid w:val="00AA3185"/>
    <w:rsid w:val="00AA3D65"/>
    <w:rsid w:val="00AA43D3"/>
    <w:rsid w:val="00AA4640"/>
    <w:rsid w:val="00AA4B47"/>
    <w:rsid w:val="00AA651F"/>
    <w:rsid w:val="00AA7CA8"/>
    <w:rsid w:val="00AA7EA2"/>
    <w:rsid w:val="00AB0255"/>
    <w:rsid w:val="00AB2112"/>
    <w:rsid w:val="00AB23F4"/>
    <w:rsid w:val="00AB389E"/>
    <w:rsid w:val="00AB3C1E"/>
    <w:rsid w:val="00AB41A9"/>
    <w:rsid w:val="00AB50ED"/>
    <w:rsid w:val="00AB5CC2"/>
    <w:rsid w:val="00AB5F48"/>
    <w:rsid w:val="00AB639C"/>
    <w:rsid w:val="00AB715B"/>
    <w:rsid w:val="00AB7567"/>
    <w:rsid w:val="00AB7628"/>
    <w:rsid w:val="00AB7B36"/>
    <w:rsid w:val="00AC010A"/>
    <w:rsid w:val="00AC0DCE"/>
    <w:rsid w:val="00AC0EC9"/>
    <w:rsid w:val="00AC1B2A"/>
    <w:rsid w:val="00AC2029"/>
    <w:rsid w:val="00AC3601"/>
    <w:rsid w:val="00AC3B9D"/>
    <w:rsid w:val="00AC4D85"/>
    <w:rsid w:val="00AC55B9"/>
    <w:rsid w:val="00AC5E9C"/>
    <w:rsid w:val="00AC64A6"/>
    <w:rsid w:val="00AC6BA1"/>
    <w:rsid w:val="00AC734A"/>
    <w:rsid w:val="00AD0161"/>
    <w:rsid w:val="00AD0229"/>
    <w:rsid w:val="00AD1E95"/>
    <w:rsid w:val="00AD5510"/>
    <w:rsid w:val="00AD6F1A"/>
    <w:rsid w:val="00AD7084"/>
    <w:rsid w:val="00AE01FE"/>
    <w:rsid w:val="00AE032D"/>
    <w:rsid w:val="00AE09AF"/>
    <w:rsid w:val="00AE10FE"/>
    <w:rsid w:val="00AE11B1"/>
    <w:rsid w:val="00AE2C49"/>
    <w:rsid w:val="00AE31CA"/>
    <w:rsid w:val="00AE37B5"/>
    <w:rsid w:val="00AE5275"/>
    <w:rsid w:val="00AE5A7B"/>
    <w:rsid w:val="00AE5BF5"/>
    <w:rsid w:val="00AE5DF5"/>
    <w:rsid w:val="00AE668D"/>
    <w:rsid w:val="00AE7135"/>
    <w:rsid w:val="00AE7181"/>
    <w:rsid w:val="00AE7230"/>
    <w:rsid w:val="00AF118C"/>
    <w:rsid w:val="00AF1757"/>
    <w:rsid w:val="00AF6541"/>
    <w:rsid w:val="00AF7ABC"/>
    <w:rsid w:val="00B0018E"/>
    <w:rsid w:val="00B00205"/>
    <w:rsid w:val="00B009D8"/>
    <w:rsid w:val="00B00C6C"/>
    <w:rsid w:val="00B01202"/>
    <w:rsid w:val="00B0140B"/>
    <w:rsid w:val="00B0227E"/>
    <w:rsid w:val="00B02457"/>
    <w:rsid w:val="00B031C2"/>
    <w:rsid w:val="00B03CF5"/>
    <w:rsid w:val="00B05449"/>
    <w:rsid w:val="00B05CC7"/>
    <w:rsid w:val="00B07030"/>
    <w:rsid w:val="00B079E8"/>
    <w:rsid w:val="00B07B65"/>
    <w:rsid w:val="00B108B8"/>
    <w:rsid w:val="00B113D1"/>
    <w:rsid w:val="00B115C7"/>
    <w:rsid w:val="00B11781"/>
    <w:rsid w:val="00B12222"/>
    <w:rsid w:val="00B1294D"/>
    <w:rsid w:val="00B13B57"/>
    <w:rsid w:val="00B13B83"/>
    <w:rsid w:val="00B13FAC"/>
    <w:rsid w:val="00B1445F"/>
    <w:rsid w:val="00B15016"/>
    <w:rsid w:val="00B15F83"/>
    <w:rsid w:val="00B16397"/>
    <w:rsid w:val="00B1689E"/>
    <w:rsid w:val="00B16B71"/>
    <w:rsid w:val="00B172F5"/>
    <w:rsid w:val="00B17FBE"/>
    <w:rsid w:val="00B2108C"/>
    <w:rsid w:val="00B21A3A"/>
    <w:rsid w:val="00B22721"/>
    <w:rsid w:val="00B253EE"/>
    <w:rsid w:val="00B2559D"/>
    <w:rsid w:val="00B255E2"/>
    <w:rsid w:val="00B25BDB"/>
    <w:rsid w:val="00B27854"/>
    <w:rsid w:val="00B279E3"/>
    <w:rsid w:val="00B27E11"/>
    <w:rsid w:val="00B30443"/>
    <w:rsid w:val="00B30DA7"/>
    <w:rsid w:val="00B31B9D"/>
    <w:rsid w:val="00B322F0"/>
    <w:rsid w:val="00B324A0"/>
    <w:rsid w:val="00B34CAB"/>
    <w:rsid w:val="00B35085"/>
    <w:rsid w:val="00B354F9"/>
    <w:rsid w:val="00B369B0"/>
    <w:rsid w:val="00B37492"/>
    <w:rsid w:val="00B374CE"/>
    <w:rsid w:val="00B40AD6"/>
    <w:rsid w:val="00B4210F"/>
    <w:rsid w:val="00B4224E"/>
    <w:rsid w:val="00B4228D"/>
    <w:rsid w:val="00B440C8"/>
    <w:rsid w:val="00B44BE0"/>
    <w:rsid w:val="00B45D68"/>
    <w:rsid w:val="00B469FD"/>
    <w:rsid w:val="00B46AF1"/>
    <w:rsid w:val="00B47ADE"/>
    <w:rsid w:val="00B50B27"/>
    <w:rsid w:val="00B51021"/>
    <w:rsid w:val="00B5136E"/>
    <w:rsid w:val="00B51674"/>
    <w:rsid w:val="00B519CA"/>
    <w:rsid w:val="00B51F47"/>
    <w:rsid w:val="00B52209"/>
    <w:rsid w:val="00B528B9"/>
    <w:rsid w:val="00B532E2"/>
    <w:rsid w:val="00B53438"/>
    <w:rsid w:val="00B53695"/>
    <w:rsid w:val="00B542DC"/>
    <w:rsid w:val="00B545A0"/>
    <w:rsid w:val="00B546EA"/>
    <w:rsid w:val="00B55369"/>
    <w:rsid w:val="00B556CB"/>
    <w:rsid w:val="00B55E08"/>
    <w:rsid w:val="00B567C4"/>
    <w:rsid w:val="00B56A8D"/>
    <w:rsid w:val="00B56CA5"/>
    <w:rsid w:val="00B57600"/>
    <w:rsid w:val="00B578E8"/>
    <w:rsid w:val="00B57BF7"/>
    <w:rsid w:val="00B6085E"/>
    <w:rsid w:val="00B61AAC"/>
    <w:rsid w:val="00B62D33"/>
    <w:rsid w:val="00B63552"/>
    <w:rsid w:val="00B636D9"/>
    <w:rsid w:val="00B65518"/>
    <w:rsid w:val="00B65C2F"/>
    <w:rsid w:val="00B65F61"/>
    <w:rsid w:val="00B672AE"/>
    <w:rsid w:val="00B71C68"/>
    <w:rsid w:val="00B728E8"/>
    <w:rsid w:val="00B72B72"/>
    <w:rsid w:val="00B744F8"/>
    <w:rsid w:val="00B759B9"/>
    <w:rsid w:val="00B7650E"/>
    <w:rsid w:val="00B769E0"/>
    <w:rsid w:val="00B76D8A"/>
    <w:rsid w:val="00B77DAA"/>
    <w:rsid w:val="00B8112A"/>
    <w:rsid w:val="00B837B9"/>
    <w:rsid w:val="00B84406"/>
    <w:rsid w:val="00B85F86"/>
    <w:rsid w:val="00B8617F"/>
    <w:rsid w:val="00B86366"/>
    <w:rsid w:val="00B86786"/>
    <w:rsid w:val="00B87053"/>
    <w:rsid w:val="00B90133"/>
    <w:rsid w:val="00B914C1"/>
    <w:rsid w:val="00B92663"/>
    <w:rsid w:val="00B9318C"/>
    <w:rsid w:val="00B93655"/>
    <w:rsid w:val="00B93DA0"/>
    <w:rsid w:val="00B943CE"/>
    <w:rsid w:val="00B94737"/>
    <w:rsid w:val="00B947D7"/>
    <w:rsid w:val="00B95B24"/>
    <w:rsid w:val="00B95BCF"/>
    <w:rsid w:val="00B963D1"/>
    <w:rsid w:val="00B9685D"/>
    <w:rsid w:val="00B97918"/>
    <w:rsid w:val="00BA0685"/>
    <w:rsid w:val="00BA0D49"/>
    <w:rsid w:val="00BA212B"/>
    <w:rsid w:val="00BA2F76"/>
    <w:rsid w:val="00BA2FE2"/>
    <w:rsid w:val="00BA3247"/>
    <w:rsid w:val="00BA4556"/>
    <w:rsid w:val="00BA4A09"/>
    <w:rsid w:val="00BA60C8"/>
    <w:rsid w:val="00BA7359"/>
    <w:rsid w:val="00BA77BB"/>
    <w:rsid w:val="00BA7E28"/>
    <w:rsid w:val="00BB076B"/>
    <w:rsid w:val="00BB1207"/>
    <w:rsid w:val="00BB1AD1"/>
    <w:rsid w:val="00BB248B"/>
    <w:rsid w:val="00BB2ED8"/>
    <w:rsid w:val="00BB2EDC"/>
    <w:rsid w:val="00BB3980"/>
    <w:rsid w:val="00BB3E6D"/>
    <w:rsid w:val="00BB41F8"/>
    <w:rsid w:val="00BB48DE"/>
    <w:rsid w:val="00BB49FF"/>
    <w:rsid w:val="00BB5580"/>
    <w:rsid w:val="00BB6098"/>
    <w:rsid w:val="00BB6B53"/>
    <w:rsid w:val="00BB74A9"/>
    <w:rsid w:val="00BB7642"/>
    <w:rsid w:val="00BB7996"/>
    <w:rsid w:val="00BB7CD4"/>
    <w:rsid w:val="00BC0506"/>
    <w:rsid w:val="00BC083E"/>
    <w:rsid w:val="00BC0A1E"/>
    <w:rsid w:val="00BC1CA9"/>
    <w:rsid w:val="00BC1E56"/>
    <w:rsid w:val="00BC1F1B"/>
    <w:rsid w:val="00BC2759"/>
    <w:rsid w:val="00BC32DB"/>
    <w:rsid w:val="00BC5321"/>
    <w:rsid w:val="00BC59E6"/>
    <w:rsid w:val="00BC7CBF"/>
    <w:rsid w:val="00BC7D6C"/>
    <w:rsid w:val="00BD0A3D"/>
    <w:rsid w:val="00BD187A"/>
    <w:rsid w:val="00BD249F"/>
    <w:rsid w:val="00BD28FA"/>
    <w:rsid w:val="00BD31A9"/>
    <w:rsid w:val="00BD45CC"/>
    <w:rsid w:val="00BD5BA0"/>
    <w:rsid w:val="00BE021D"/>
    <w:rsid w:val="00BE0317"/>
    <w:rsid w:val="00BE0FDC"/>
    <w:rsid w:val="00BE1F75"/>
    <w:rsid w:val="00BE220A"/>
    <w:rsid w:val="00BE257F"/>
    <w:rsid w:val="00BE38CE"/>
    <w:rsid w:val="00BE457D"/>
    <w:rsid w:val="00BE7AF5"/>
    <w:rsid w:val="00BF1039"/>
    <w:rsid w:val="00BF18F4"/>
    <w:rsid w:val="00BF21BB"/>
    <w:rsid w:val="00BF4A00"/>
    <w:rsid w:val="00BF58F4"/>
    <w:rsid w:val="00BF5B27"/>
    <w:rsid w:val="00BF5F56"/>
    <w:rsid w:val="00BF6522"/>
    <w:rsid w:val="00BF657A"/>
    <w:rsid w:val="00BF6D1C"/>
    <w:rsid w:val="00BF7868"/>
    <w:rsid w:val="00C007CC"/>
    <w:rsid w:val="00C00926"/>
    <w:rsid w:val="00C00FE1"/>
    <w:rsid w:val="00C02DF3"/>
    <w:rsid w:val="00C02F0A"/>
    <w:rsid w:val="00C03550"/>
    <w:rsid w:val="00C03CC2"/>
    <w:rsid w:val="00C041EF"/>
    <w:rsid w:val="00C04532"/>
    <w:rsid w:val="00C04B3D"/>
    <w:rsid w:val="00C056CF"/>
    <w:rsid w:val="00C06108"/>
    <w:rsid w:val="00C06A11"/>
    <w:rsid w:val="00C07FBC"/>
    <w:rsid w:val="00C1020C"/>
    <w:rsid w:val="00C12DBF"/>
    <w:rsid w:val="00C13367"/>
    <w:rsid w:val="00C13D01"/>
    <w:rsid w:val="00C1426A"/>
    <w:rsid w:val="00C14291"/>
    <w:rsid w:val="00C14AA1"/>
    <w:rsid w:val="00C154F2"/>
    <w:rsid w:val="00C16372"/>
    <w:rsid w:val="00C175FB"/>
    <w:rsid w:val="00C20955"/>
    <w:rsid w:val="00C238FA"/>
    <w:rsid w:val="00C251EF"/>
    <w:rsid w:val="00C2553D"/>
    <w:rsid w:val="00C2583B"/>
    <w:rsid w:val="00C2587C"/>
    <w:rsid w:val="00C277BF"/>
    <w:rsid w:val="00C27CDA"/>
    <w:rsid w:val="00C32617"/>
    <w:rsid w:val="00C32CCC"/>
    <w:rsid w:val="00C33484"/>
    <w:rsid w:val="00C338A7"/>
    <w:rsid w:val="00C33E30"/>
    <w:rsid w:val="00C33EA4"/>
    <w:rsid w:val="00C33FB3"/>
    <w:rsid w:val="00C3410C"/>
    <w:rsid w:val="00C343A7"/>
    <w:rsid w:val="00C34AEC"/>
    <w:rsid w:val="00C34E30"/>
    <w:rsid w:val="00C35635"/>
    <w:rsid w:val="00C35856"/>
    <w:rsid w:val="00C35A68"/>
    <w:rsid w:val="00C37644"/>
    <w:rsid w:val="00C37CB8"/>
    <w:rsid w:val="00C418FF"/>
    <w:rsid w:val="00C420B5"/>
    <w:rsid w:val="00C42A33"/>
    <w:rsid w:val="00C43F40"/>
    <w:rsid w:val="00C45374"/>
    <w:rsid w:val="00C46000"/>
    <w:rsid w:val="00C477ED"/>
    <w:rsid w:val="00C47C6C"/>
    <w:rsid w:val="00C5044B"/>
    <w:rsid w:val="00C50BD3"/>
    <w:rsid w:val="00C5226B"/>
    <w:rsid w:val="00C524BD"/>
    <w:rsid w:val="00C53D27"/>
    <w:rsid w:val="00C544A2"/>
    <w:rsid w:val="00C564AF"/>
    <w:rsid w:val="00C56859"/>
    <w:rsid w:val="00C56FD5"/>
    <w:rsid w:val="00C57A97"/>
    <w:rsid w:val="00C57C71"/>
    <w:rsid w:val="00C60210"/>
    <w:rsid w:val="00C60266"/>
    <w:rsid w:val="00C6036B"/>
    <w:rsid w:val="00C60DB1"/>
    <w:rsid w:val="00C60F0D"/>
    <w:rsid w:val="00C61046"/>
    <w:rsid w:val="00C61AF1"/>
    <w:rsid w:val="00C6205B"/>
    <w:rsid w:val="00C62713"/>
    <w:rsid w:val="00C62DB2"/>
    <w:rsid w:val="00C6309C"/>
    <w:rsid w:val="00C635BD"/>
    <w:rsid w:val="00C63F33"/>
    <w:rsid w:val="00C65279"/>
    <w:rsid w:val="00C65CFD"/>
    <w:rsid w:val="00C663C1"/>
    <w:rsid w:val="00C67945"/>
    <w:rsid w:val="00C702C2"/>
    <w:rsid w:val="00C72EBB"/>
    <w:rsid w:val="00C7345C"/>
    <w:rsid w:val="00C73707"/>
    <w:rsid w:val="00C73C34"/>
    <w:rsid w:val="00C73E03"/>
    <w:rsid w:val="00C75064"/>
    <w:rsid w:val="00C753ED"/>
    <w:rsid w:val="00C76010"/>
    <w:rsid w:val="00C768EC"/>
    <w:rsid w:val="00C76B8A"/>
    <w:rsid w:val="00C77221"/>
    <w:rsid w:val="00C808B2"/>
    <w:rsid w:val="00C809B7"/>
    <w:rsid w:val="00C8128F"/>
    <w:rsid w:val="00C81D0F"/>
    <w:rsid w:val="00C825A5"/>
    <w:rsid w:val="00C833A4"/>
    <w:rsid w:val="00C83B5F"/>
    <w:rsid w:val="00C8460D"/>
    <w:rsid w:val="00C87F54"/>
    <w:rsid w:val="00C90DD3"/>
    <w:rsid w:val="00C90F6D"/>
    <w:rsid w:val="00C910D4"/>
    <w:rsid w:val="00C9178B"/>
    <w:rsid w:val="00C91F36"/>
    <w:rsid w:val="00C92192"/>
    <w:rsid w:val="00C92ED3"/>
    <w:rsid w:val="00C97271"/>
    <w:rsid w:val="00C97850"/>
    <w:rsid w:val="00CA0492"/>
    <w:rsid w:val="00CA05D7"/>
    <w:rsid w:val="00CA0B2C"/>
    <w:rsid w:val="00CA11A7"/>
    <w:rsid w:val="00CA1EC9"/>
    <w:rsid w:val="00CA248A"/>
    <w:rsid w:val="00CA4181"/>
    <w:rsid w:val="00CA42E1"/>
    <w:rsid w:val="00CA460B"/>
    <w:rsid w:val="00CA4D2E"/>
    <w:rsid w:val="00CA4E2F"/>
    <w:rsid w:val="00CA552D"/>
    <w:rsid w:val="00CA5FCD"/>
    <w:rsid w:val="00CA641A"/>
    <w:rsid w:val="00CA7E44"/>
    <w:rsid w:val="00CB0C1E"/>
    <w:rsid w:val="00CB1838"/>
    <w:rsid w:val="00CB2A35"/>
    <w:rsid w:val="00CB36AA"/>
    <w:rsid w:val="00CB3CAE"/>
    <w:rsid w:val="00CB4DBE"/>
    <w:rsid w:val="00CB4F13"/>
    <w:rsid w:val="00CB508A"/>
    <w:rsid w:val="00CB51D5"/>
    <w:rsid w:val="00CB53EB"/>
    <w:rsid w:val="00CB7A9D"/>
    <w:rsid w:val="00CB7C2E"/>
    <w:rsid w:val="00CC02AA"/>
    <w:rsid w:val="00CC091E"/>
    <w:rsid w:val="00CC1C0C"/>
    <w:rsid w:val="00CC1C9C"/>
    <w:rsid w:val="00CC24DB"/>
    <w:rsid w:val="00CC25E0"/>
    <w:rsid w:val="00CC2CCD"/>
    <w:rsid w:val="00CC2E1E"/>
    <w:rsid w:val="00CC3DAA"/>
    <w:rsid w:val="00CC4156"/>
    <w:rsid w:val="00CC498A"/>
    <w:rsid w:val="00CC6AA4"/>
    <w:rsid w:val="00CC73F6"/>
    <w:rsid w:val="00CC7781"/>
    <w:rsid w:val="00CC7DDD"/>
    <w:rsid w:val="00CD006E"/>
    <w:rsid w:val="00CD05C7"/>
    <w:rsid w:val="00CD3B37"/>
    <w:rsid w:val="00CD512B"/>
    <w:rsid w:val="00CD5763"/>
    <w:rsid w:val="00CD63A7"/>
    <w:rsid w:val="00CD7A00"/>
    <w:rsid w:val="00CE15DC"/>
    <w:rsid w:val="00CE25B7"/>
    <w:rsid w:val="00CE39CA"/>
    <w:rsid w:val="00CE39DD"/>
    <w:rsid w:val="00CE4434"/>
    <w:rsid w:val="00CE4B08"/>
    <w:rsid w:val="00CE4C7C"/>
    <w:rsid w:val="00CE5D54"/>
    <w:rsid w:val="00CE6DEE"/>
    <w:rsid w:val="00CF127D"/>
    <w:rsid w:val="00CF14C3"/>
    <w:rsid w:val="00CF1E8D"/>
    <w:rsid w:val="00CF29A8"/>
    <w:rsid w:val="00CF31E6"/>
    <w:rsid w:val="00CF374E"/>
    <w:rsid w:val="00CF471F"/>
    <w:rsid w:val="00CF519B"/>
    <w:rsid w:val="00CF64BA"/>
    <w:rsid w:val="00CF6907"/>
    <w:rsid w:val="00CF6C37"/>
    <w:rsid w:val="00CF7696"/>
    <w:rsid w:val="00D020A1"/>
    <w:rsid w:val="00D0262F"/>
    <w:rsid w:val="00D0297B"/>
    <w:rsid w:val="00D03BEC"/>
    <w:rsid w:val="00D03DE3"/>
    <w:rsid w:val="00D04D5F"/>
    <w:rsid w:val="00D05AC8"/>
    <w:rsid w:val="00D0612D"/>
    <w:rsid w:val="00D0697E"/>
    <w:rsid w:val="00D13D18"/>
    <w:rsid w:val="00D13EB6"/>
    <w:rsid w:val="00D15AA9"/>
    <w:rsid w:val="00D1611C"/>
    <w:rsid w:val="00D1666D"/>
    <w:rsid w:val="00D16A51"/>
    <w:rsid w:val="00D16CBF"/>
    <w:rsid w:val="00D20880"/>
    <w:rsid w:val="00D20ACE"/>
    <w:rsid w:val="00D20D43"/>
    <w:rsid w:val="00D20E7A"/>
    <w:rsid w:val="00D215BD"/>
    <w:rsid w:val="00D216F2"/>
    <w:rsid w:val="00D221EA"/>
    <w:rsid w:val="00D24335"/>
    <w:rsid w:val="00D2479A"/>
    <w:rsid w:val="00D26360"/>
    <w:rsid w:val="00D27421"/>
    <w:rsid w:val="00D30F5F"/>
    <w:rsid w:val="00D3151D"/>
    <w:rsid w:val="00D33BA1"/>
    <w:rsid w:val="00D33E00"/>
    <w:rsid w:val="00D341F4"/>
    <w:rsid w:val="00D343D3"/>
    <w:rsid w:val="00D34E54"/>
    <w:rsid w:val="00D354F9"/>
    <w:rsid w:val="00D36C1E"/>
    <w:rsid w:val="00D37693"/>
    <w:rsid w:val="00D37AD8"/>
    <w:rsid w:val="00D40BDD"/>
    <w:rsid w:val="00D42AD3"/>
    <w:rsid w:val="00D4369E"/>
    <w:rsid w:val="00D43BE3"/>
    <w:rsid w:val="00D44952"/>
    <w:rsid w:val="00D450F8"/>
    <w:rsid w:val="00D46397"/>
    <w:rsid w:val="00D47812"/>
    <w:rsid w:val="00D47A4B"/>
    <w:rsid w:val="00D512BE"/>
    <w:rsid w:val="00D52783"/>
    <w:rsid w:val="00D52D0C"/>
    <w:rsid w:val="00D53157"/>
    <w:rsid w:val="00D546D1"/>
    <w:rsid w:val="00D569E3"/>
    <w:rsid w:val="00D5756D"/>
    <w:rsid w:val="00D57C41"/>
    <w:rsid w:val="00D60184"/>
    <w:rsid w:val="00D6244D"/>
    <w:rsid w:val="00D630EC"/>
    <w:rsid w:val="00D63735"/>
    <w:rsid w:val="00D63DF1"/>
    <w:rsid w:val="00D64654"/>
    <w:rsid w:val="00D64909"/>
    <w:rsid w:val="00D6519F"/>
    <w:rsid w:val="00D70880"/>
    <w:rsid w:val="00D708D0"/>
    <w:rsid w:val="00D72F6F"/>
    <w:rsid w:val="00D73BCB"/>
    <w:rsid w:val="00D73F36"/>
    <w:rsid w:val="00D748CD"/>
    <w:rsid w:val="00D7637D"/>
    <w:rsid w:val="00D77C22"/>
    <w:rsid w:val="00D8053F"/>
    <w:rsid w:val="00D80637"/>
    <w:rsid w:val="00D8120C"/>
    <w:rsid w:val="00D81355"/>
    <w:rsid w:val="00D84DF2"/>
    <w:rsid w:val="00D85139"/>
    <w:rsid w:val="00D8606C"/>
    <w:rsid w:val="00D86B3E"/>
    <w:rsid w:val="00D86BE3"/>
    <w:rsid w:val="00D875E6"/>
    <w:rsid w:val="00D87663"/>
    <w:rsid w:val="00D878A7"/>
    <w:rsid w:val="00D912F2"/>
    <w:rsid w:val="00D91366"/>
    <w:rsid w:val="00D9171D"/>
    <w:rsid w:val="00D91EA6"/>
    <w:rsid w:val="00D927A4"/>
    <w:rsid w:val="00D93295"/>
    <w:rsid w:val="00D933C3"/>
    <w:rsid w:val="00D93DFB"/>
    <w:rsid w:val="00D93E66"/>
    <w:rsid w:val="00D93E9C"/>
    <w:rsid w:val="00D971C0"/>
    <w:rsid w:val="00D97DE6"/>
    <w:rsid w:val="00DA0D4F"/>
    <w:rsid w:val="00DA14E8"/>
    <w:rsid w:val="00DA3D53"/>
    <w:rsid w:val="00DA3FBA"/>
    <w:rsid w:val="00DA4FF7"/>
    <w:rsid w:val="00DA5522"/>
    <w:rsid w:val="00DA6497"/>
    <w:rsid w:val="00DA73BD"/>
    <w:rsid w:val="00DB0375"/>
    <w:rsid w:val="00DB2825"/>
    <w:rsid w:val="00DB2CA8"/>
    <w:rsid w:val="00DB3950"/>
    <w:rsid w:val="00DB3F78"/>
    <w:rsid w:val="00DB4175"/>
    <w:rsid w:val="00DB439D"/>
    <w:rsid w:val="00DB4434"/>
    <w:rsid w:val="00DB4530"/>
    <w:rsid w:val="00DB5AE0"/>
    <w:rsid w:val="00DB68A4"/>
    <w:rsid w:val="00DB755A"/>
    <w:rsid w:val="00DC053F"/>
    <w:rsid w:val="00DC0C7C"/>
    <w:rsid w:val="00DC1F63"/>
    <w:rsid w:val="00DC27ED"/>
    <w:rsid w:val="00DC4D2A"/>
    <w:rsid w:val="00DC5833"/>
    <w:rsid w:val="00DC7C5E"/>
    <w:rsid w:val="00DC7D79"/>
    <w:rsid w:val="00DD3061"/>
    <w:rsid w:val="00DD35D4"/>
    <w:rsid w:val="00DD42E9"/>
    <w:rsid w:val="00DD5071"/>
    <w:rsid w:val="00DD535F"/>
    <w:rsid w:val="00DD5651"/>
    <w:rsid w:val="00DD5784"/>
    <w:rsid w:val="00DD70CD"/>
    <w:rsid w:val="00DE0BBB"/>
    <w:rsid w:val="00DE221A"/>
    <w:rsid w:val="00DE3EB3"/>
    <w:rsid w:val="00DE4316"/>
    <w:rsid w:val="00DE56A7"/>
    <w:rsid w:val="00DE66FB"/>
    <w:rsid w:val="00DE67B3"/>
    <w:rsid w:val="00DE6F3D"/>
    <w:rsid w:val="00DE7D34"/>
    <w:rsid w:val="00DF04A0"/>
    <w:rsid w:val="00DF1454"/>
    <w:rsid w:val="00DF18DC"/>
    <w:rsid w:val="00DF2242"/>
    <w:rsid w:val="00DF2855"/>
    <w:rsid w:val="00DF34F6"/>
    <w:rsid w:val="00DF492F"/>
    <w:rsid w:val="00DF61FA"/>
    <w:rsid w:val="00DF658C"/>
    <w:rsid w:val="00DF7460"/>
    <w:rsid w:val="00DF74FE"/>
    <w:rsid w:val="00E009A8"/>
    <w:rsid w:val="00E0116C"/>
    <w:rsid w:val="00E013FC"/>
    <w:rsid w:val="00E01A3F"/>
    <w:rsid w:val="00E0233B"/>
    <w:rsid w:val="00E028DF"/>
    <w:rsid w:val="00E02A6F"/>
    <w:rsid w:val="00E034F8"/>
    <w:rsid w:val="00E03BB7"/>
    <w:rsid w:val="00E05A05"/>
    <w:rsid w:val="00E0600C"/>
    <w:rsid w:val="00E079DF"/>
    <w:rsid w:val="00E10175"/>
    <w:rsid w:val="00E103CE"/>
    <w:rsid w:val="00E11CD7"/>
    <w:rsid w:val="00E11E63"/>
    <w:rsid w:val="00E135AA"/>
    <w:rsid w:val="00E15AC6"/>
    <w:rsid w:val="00E16BF3"/>
    <w:rsid w:val="00E17947"/>
    <w:rsid w:val="00E204F4"/>
    <w:rsid w:val="00E20702"/>
    <w:rsid w:val="00E20938"/>
    <w:rsid w:val="00E21A97"/>
    <w:rsid w:val="00E22E13"/>
    <w:rsid w:val="00E23203"/>
    <w:rsid w:val="00E234DB"/>
    <w:rsid w:val="00E2364E"/>
    <w:rsid w:val="00E23CEB"/>
    <w:rsid w:val="00E24136"/>
    <w:rsid w:val="00E246F2"/>
    <w:rsid w:val="00E24D23"/>
    <w:rsid w:val="00E24E7F"/>
    <w:rsid w:val="00E306AA"/>
    <w:rsid w:val="00E3195E"/>
    <w:rsid w:val="00E32EF9"/>
    <w:rsid w:val="00E33224"/>
    <w:rsid w:val="00E33CCC"/>
    <w:rsid w:val="00E33F2F"/>
    <w:rsid w:val="00E34129"/>
    <w:rsid w:val="00E35445"/>
    <w:rsid w:val="00E36010"/>
    <w:rsid w:val="00E3678F"/>
    <w:rsid w:val="00E36CA2"/>
    <w:rsid w:val="00E36E89"/>
    <w:rsid w:val="00E377E2"/>
    <w:rsid w:val="00E37ACD"/>
    <w:rsid w:val="00E40DC9"/>
    <w:rsid w:val="00E41043"/>
    <w:rsid w:val="00E412B6"/>
    <w:rsid w:val="00E423E6"/>
    <w:rsid w:val="00E42589"/>
    <w:rsid w:val="00E4311C"/>
    <w:rsid w:val="00E44163"/>
    <w:rsid w:val="00E44408"/>
    <w:rsid w:val="00E446A4"/>
    <w:rsid w:val="00E45B61"/>
    <w:rsid w:val="00E45C85"/>
    <w:rsid w:val="00E45DC2"/>
    <w:rsid w:val="00E46830"/>
    <w:rsid w:val="00E46978"/>
    <w:rsid w:val="00E472F5"/>
    <w:rsid w:val="00E5016A"/>
    <w:rsid w:val="00E5018A"/>
    <w:rsid w:val="00E505BD"/>
    <w:rsid w:val="00E51584"/>
    <w:rsid w:val="00E51D46"/>
    <w:rsid w:val="00E527B5"/>
    <w:rsid w:val="00E52E3A"/>
    <w:rsid w:val="00E52EC5"/>
    <w:rsid w:val="00E53759"/>
    <w:rsid w:val="00E53E1F"/>
    <w:rsid w:val="00E53F15"/>
    <w:rsid w:val="00E54DD2"/>
    <w:rsid w:val="00E557CD"/>
    <w:rsid w:val="00E55E89"/>
    <w:rsid w:val="00E56D98"/>
    <w:rsid w:val="00E574F1"/>
    <w:rsid w:val="00E602E9"/>
    <w:rsid w:val="00E606E8"/>
    <w:rsid w:val="00E61881"/>
    <w:rsid w:val="00E61AE2"/>
    <w:rsid w:val="00E627D9"/>
    <w:rsid w:val="00E62DC2"/>
    <w:rsid w:val="00E63A21"/>
    <w:rsid w:val="00E65B55"/>
    <w:rsid w:val="00E71294"/>
    <w:rsid w:val="00E727B7"/>
    <w:rsid w:val="00E72A25"/>
    <w:rsid w:val="00E73059"/>
    <w:rsid w:val="00E73DEF"/>
    <w:rsid w:val="00E75769"/>
    <w:rsid w:val="00E75CA4"/>
    <w:rsid w:val="00E76771"/>
    <w:rsid w:val="00E76D2B"/>
    <w:rsid w:val="00E77044"/>
    <w:rsid w:val="00E771A6"/>
    <w:rsid w:val="00E7761E"/>
    <w:rsid w:val="00E77AFE"/>
    <w:rsid w:val="00E80FEB"/>
    <w:rsid w:val="00E81F01"/>
    <w:rsid w:val="00E82685"/>
    <w:rsid w:val="00E8347A"/>
    <w:rsid w:val="00E84A8E"/>
    <w:rsid w:val="00E84C35"/>
    <w:rsid w:val="00E84D9E"/>
    <w:rsid w:val="00E84DB2"/>
    <w:rsid w:val="00E85C4A"/>
    <w:rsid w:val="00E864E9"/>
    <w:rsid w:val="00E865A7"/>
    <w:rsid w:val="00E8759C"/>
    <w:rsid w:val="00E87761"/>
    <w:rsid w:val="00E877D7"/>
    <w:rsid w:val="00E90B48"/>
    <w:rsid w:val="00E95378"/>
    <w:rsid w:val="00E95558"/>
    <w:rsid w:val="00E95909"/>
    <w:rsid w:val="00E95EC8"/>
    <w:rsid w:val="00E9631A"/>
    <w:rsid w:val="00E969BB"/>
    <w:rsid w:val="00E96A45"/>
    <w:rsid w:val="00E96BE3"/>
    <w:rsid w:val="00E97FD5"/>
    <w:rsid w:val="00EA12E0"/>
    <w:rsid w:val="00EA15AA"/>
    <w:rsid w:val="00EA2A85"/>
    <w:rsid w:val="00EA2C13"/>
    <w:rsid w:val="00EA35D8"/>
    <w:rsid w:val="00EA4A78"/>
    <w:rsid w:val="00EB0AF1"/>
    <w:rsid w:val="00EB1EB0"/>
    <w:rsid w:val="00EB28A6"/>
    <w:rsid w:val="00EB3999"/>
    <w:rsid w:val="00EB4E7A"/>
    <w:rsid w:val="00EB56C0"/>
    <w:rsid w:val="00EB5D61"/>
    <w:rsid w:val="00EB6A7D"/>
    <w:rsid w:val="00EB6F4F"/>
    <w:rsid w:val="00EB741E"/>
    <w:rsid w:val="00EB7430"/>
    <w:rsid w:val="00EB7478"/>
    <w:rsid w:val="00EB7642"/>
    <w:rsid w:val="00EB7E3E"/>
    <w:rsid w:val="00EC0B3F"/>
    <w:rsid w:val="00EC11DC"/>
    <w:rsid w:val="00EC1318"/>
    <w:rsid w:val="00EC260A"/>
    <w:rsid w:val="00EC29B0"/>
    <w:rsid w:val="00EC31DD"/>
    <w:rsid w:val="00EC66E8"/>
    <w:rsid w:val="00EC712A"/>
    <w:rsid w:val="00ED06D7"/>
    <w:rsid w:val="00ED0C8F"/>
    <w:rsid w:val="00ED0CBD"/>
    <w:rsid w:val="00ED0D59"/>
    <w:rsid w:val="00ED305F"/>
    <w:rsid w:val="00ED3109"/>
    <w:rsid w:val="00ED5224"/>
    <w:rsid w:val="00ED5F0A"/>
    <w:rsid w:val="00ED6833"/>
    <w:rsid w:val="00ED6FD7"/>
    <w:rsid w:val="00EE313D"/>
    <w:rsid w:val="00EE37DB"/>
    <w:rsid w:val="00EE3CE0"/>
    <w:rsid w:val="00EE4AFD"/>
    <w:rsid w:val="00EE60EC"/>
    <w:rsid w:val="00EE60F9"/>
    <w:rsid w:val="00EE63D6"/>
    <w:rsid w:val="00EE6C86"/>
    <w:rsid w:val="00EE70EF"/>
    <w:rsid w:val="00EE79FE"/>
    <w:rsid w:val="00EF0526"/>
    <w:rsid w:val="00EF057F"/>
    <w:rsid w:val="00EF113B"/>
    <w:rsid w:val="00EF1AF6"/>
    <w:rsid w:val="00EF1CE7"/>
    <w:rsid w:val="00EF2542"/>
    <w:rsid w:val="00EF278D"/>
    <w:rsid w:val="00EF31E5"/>
    <w:rsid w:val="00EF3262"/>
    <w:rsid w:val="00EF3DDA"/>
    <w:rsid w:val="00EF534B"/>
    <w:rsid w:val="00EF5812"/>
    <w:rsid w:val="00EF5C68"/>
    <w:rsid w:val="00EF61DF"/>
    <w:rsid w:val="00EF662A"/>
    <w:rsid w:val="00EF7443"/>
    <w:rsid w:val="00EF7B29"/>
    <w:rsid w:val="00F021AF"/>
    <w:rsid w:val="00F022D0"/>
    <w:rsid w:val="00F0240B"/>
    <w:rsid w:val="00F02D84"/>
    <w:rsid w:val="00F030AC"/>
    <w:rsid w:val="00F05CD2"/>
    <w:rsid w:val="00F061B9"/>
    <w:rsid w:val="00F062C7"/>
    <w:rsid w:val="00F10726"/>
    <w:rsid w:val="00F117CA"/>
    <w:rsid w:val="00F13A1C"/>
    <w:rsid w:val="00F13F36"/>
    <w:rsid w:val="00F14685"/>
    <w:rsid w:val="00F1494C"/>
    <w:rsid w:val="00F162AE"/>
    <w:rsid w:val="00F170D2"/>
    <w:rsid w:val="00F1780B"/>
    <w:rsid w:val="00F17A13"/>
    <w:rsid w:val="00F20CBE"/>
    <w:rsid w:val="00F20D09"/>
    <w:rsid w:val="00F21E96"/>
    <w:rsid w:val="00F22FDD"/>
    <w:rsid w:val="00F246A4"/>
    <w:rsid w:val="00F25743"/>
    <w:rsid w:val="00F265AB"/>
    <w:rsid w:val="00F26F00"/>
    <w:rsid w:val="00F2711A"/>
    <w:rsid w:val="00F316ED"/>
    <w:rsid w:val="00F31FCB"/>
    <w:rsid w:val="00F32ABC"/>
    <w:rsid w:val="00F33161"/>
    <w:rsid w:val="00F33DCE"/>
    <w:rsid w:val="00F3429A"/>
    <w:rsid w:val="00F342AA"/>
    <w:rsid w:val="00F34AED"/>
    <w:rsid w:val="00F34F3E"/>
    <w:rsid w:val="00F357B8"/>
    <w:rsid w:val="00F35993"/>
    <w:rsid w:val="00F3606A"/>
    <w:rsid w:val="00F3617A"/>
    <w:rsid w:val="00F3644C"/>
    <w:rsid w:val="00F36EE8"/>
    <w:rsid w:val="00F40542"/>
    <w:rsid w:val="00F406DC"/>
    <w:rsid w:val="00F406EA"/>
    <w:rsid w:val="00F41EC2"/>
    <w:rsid w:val="00F42D04"/>
    <w:rsid w:val="00F44251"/>
    <w:rsid w:val="00F45257"/>
    <w:rsid w:val="00F46A01"/>
    <w:rsid w:val="00F46D1A"/>
    <w:rsid w:val="00F5043C"/>
    <w:rsid w:val="00F50478"/>
    <w:rsid w:val="00F50577"/>
    <w:rsid w:val="00F50C1B"/>
    <w:rsid w:val="00F51002"/>
    <w:rsid w:val="00F51B8B"/>
    <w:rsid w:val="00F51E9E"/>
    <w:rsid w:val="00F525AF"/>
    <w:rsid w:val="00F52A23"/>
    <w:rsid w:val="00F52D27"/>
    <w:rsid w:val="00F53058"/>
    <w:rsid w:val="00F55585"/>
    <w:rsid w:val="00F55E8E"/>
    <w:rsid w:val="00F56DD7"/>
    <w:rsid w:val="00F57593"/>
    <w:rsid w:val="00F57760"/>
    <w:rsid w:val="00F579FF"/>
    <w:rsid w:val="00F611E4"/>
    <w:rsid w:val="00F61BA4"/>
    <w:rsid w:val="00F62C53"/>
    <w:rsid w:val="00F63BC1"/>
    <w:rsid w:val="00F63E07"/>
    <w:rsid w:val="00F64264"/>
    <w:rsid w:val="00F65FAD"/>
    <w:rsid w:val="00F66081"/>
    <w:rsid w:val="00F66557"/>
    <w:rsid w:val="00F66A00"/>
    <w:rsid w:val="00F66E7F"/>
    <w:rsid w:val="00F676C8"/>
    <w:rsid w:val="00F678C2"/>
    <w:rsid w:val="00F67B35"/>
    <w:rsid w:val="00F71363"/>
    <w:rsid w:val="00F71FF7"/>
    <w:rsid w:val="00F72873"/>
    <w:rsid w:val="00F72C32"/>
    <w:rsid w:val="00F737C1"/>
    <w:rsid w:val="00F73BCF"/>
    <w:rsid w:val="00F74285"/>
    <w:rsid w:val="00F75463"/>
    <w:rsid w:val="00F759C4"/>
    <w:rsid w:val="00F75C11"/>
    <w:rsid w:val="00F76497"/>
    <w:rsid w:val="00F766C7"/>
    <w:rsid w:val="00F76E29"/>
    <w:rsid w:val="00F773FD"/>
    <w:rsid w:val="00F77469"/>
    <w:rsid w:val="00F804C5"/>
    <w:rsid w:val="00F81539"/>
    <w:rsid w:val="00F82D4B"/>
    <w:rsid w:val="00F84B07"/>
    <w:rsid w:val="00F86107"/>
    <w:rsid w:val="00F86F8F"/>
    <w:rsid w:val="00F877E5"/>
    <w:rsid w:val="00F87B74"/>
    <w:rsid w:val="00F90C54"/>
    <w:rsid w:val="00F916BF"/>
    <w:rsid w:val="00F92568"/>
    <w:rsid w:val="00F93917"/>
    <w:rsid w:val="00F94220"/>
    <w:rsid w:val="00F94401"/>
    <w:rsid w:val="00F944D8"/>
    <w:rsid w:val="00F94661"/>
    <w:rsid w:val="00F96E01"/>
    <w:rsid w:val="00F97ED1"/>
    <w:rsid w:val="00FA046C"/>
    <w:rsid w:val="00FA1A5F"/>
    <w:rsid w:val="00FA1C93"/>
    <w:rsid w:val="00FA2163"/>
    <w:rsid w:val="00FA21DF"/>
    <w:rsid w:val="00FA3D6E"/>
    <w:rsid w:val="00FA59D4"/>
    <w:rsid w:val="00FA5CE5"/>
    <w:rsid w:val="00FA638F"/>
    <w:rsid w:val="00FA65D4"/>
    <w:rsid w:val="00FA7A80"/>
    <w:rsid w:val="00FB0057"/>
    <w:rsid w:val="00FB035F"/>
    <w:rsid w:val="00FB146B"/>
    <w:rsid w:val="00FB1631"/>
    <w:rsid w:val="00FB1864"/>
    <w:rsid w:val="00FB2C82"/>
    <w:rsid w:val="00FB2E5A"/>
    <w:rsid w:val="00FB3F17"/>
    <w:rsid w:val="00FB4A34"/>
    <w:rsid w:val="00FB50EB"/>
    <w:rsid w:val="00FB587E"/>
    <w:rsid w:val="00FB5DB6"/>
    <w:rsid w:val="00FB6798"/>
    <w:rsid w:val="00FB6F70"/>
    <w:rsid w:val="00FB754B"/>
    <w:rsid w:val="00FB7ED1"/>
    <w:rsid w:val="00FC1333"/>
    <w:rsid w:val="00FC1CD9"/>
    <w:rsid w:val="00FC2170"/>
    <w:rsid w:val="00FC273F"/>
    <w:rsid w:val="00FC304A"/>
    <w:rsid w:val="00FC4060"/>
    <w:rsid w:val="00FC40C2"/>
    <w:rsid w:val="00FC63EA"/>
    <w:rsid w:val="00FC6726"/>
    <w:rsid w:val="00FC7837"/>
    <w:rsid w:val="00FC7840"/>
    <w:rsid w:val="00FC79D9"/>
    <w:rsid w:val="00FD3107"/>
    <w:rsid w:val="00FD3B56"/>
    <w:rsid w:val="00FD4171"/>
    <w:rsid w:val="00FD5EEC"/>
    <w:rsid w:val="00FD6878"/>
    <w:rsid w:val="00FD7ABD"/>
    <w:rsid w:val="00FD7B6D"/>
    <w:rsid w:val="00FD7FC1"/>
    <w:rsid w:val="00FE08D0"/>
    <w:rsid w:val="00FE126D"/>
    <w:rsid w:val="00FE175E"/>
    <w:rsid w:val="00FE22B4"/>
    <w:rsid w:val="00FE246E"/>
    <w:rsid w:val="00FE2AA4"/>
    <w:rsid w:val="00FE2DDD"/>
    <w:rsid w:val="00FE3A5A"/>
    <w:rsid w:val="00FE4BB9"/>
    <w:rsid w:val="00FE500D"/>
    <w:rsid w:val="00FE53D1"/>
    <w:rsid w:val="00FE5E82"/>
    <w:rsid w:val="00FE67DE"/>
    <w:rsid w:val="00FE7197"/>
    <w:rsid w:val="00FF04BE"/>
    <w:rsid w:val="00FF19C3"/>
    <w:rsid w:val="00FF1A6C"/>
    <w:rsid w:val="00FF2508"/>
    <w:rsid w:val="00FF2A57"/>
    <w:rsid w:val="00FF379B"/>
    <w:rsid w:val="00FF392F"/>
    <w:rsid w:val="00FF4277"/>
    <w:rsid w:val="00FF46DB"/>
    <w:rsid w:val="00FF5267"/>
    <w:rsid w:val="00FF5832"/>
    <w:rsid w:val="00FF66D6"/>
    <w:rsid w:val="00FF6B7A"/>
    <w:rsid w:val="00FF6CE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F3C42"/>
  <w15:chartTrackingRefBased/>
  <w15:docId w15:val="{8EF11289-D848-46EC-A1D7-D324DBA2B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6EA1"/>
    <w:rPr>
      <w:rFonts w:ascii="Arial" w:hAnsi="Arial"/>
      <w:sz w:val="24"/>
    </w:rPr>
  </w:style>
  <w:style w:type="paragraph" w:styleId="Ttulo1">
    <w:name w:val="heading 1"/>
    <w:basedOn w:val="Normal"/>
    <w:next w:val="Normal"/>
    <w:link w:val="Ttulo1Car"/>
    <w:uiPriority w:val="9"/>
    <w:qFormat/>
    <w:rsid w:val="00527D40"/>
    <w:pPr>
      <w:keepNext/>
      <w:keepLines/>
      <w:spacing w:before="240" w:after="0"/>
      <w:outlineLvl w:val="0"/>
    </w:pPr>
    <w:rPr>
      <w:rFonts w:eastAsiaTheme="majorEastAsia" w:cstheme="majorBidi"/>
      <w:color w:val="2E74B5" w:themeColor="accent1" w:themeShade="BF"/>
      <w:sz w:val="28"/>
      <w:szCs w:val="32"/>
    </w:rPr>
  </w:style>
  <w:style w:type="paragraph" w:styleId="Ttulo2">
    <w:name w:val="heading 2"/>
    <w:basedOn w:val="Normal"/>
    <w:next w:val="Normal"/>
    <w:link w:val="Ttulo2Car"/>
    <w:uiPriority w:val="9"/>
    <w:unhideWhenUsed/>
    <w:qFormat/>
    <w:rsid w:val="00410F8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02167F"/>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Ttulo4">
    <w:name w:val="heading 4"/>
    <w:basedOn w:val="Normal"/>
    <w:next w:val="Normal"/>
    <w:link w:val="Ttulo4Car"/>
    <w:uiPriority w:val="9"/>
    <w:unhideWhenUsed/>
    <w:qFormat/>
    <w:rsid w:val="0002167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86415"/>
    <w:pPr>
      <w:ind w:left="720"/>
      <w:contextualSpacing/>
    </w:pPr>
    <w:rPr>
      <w:lang w:val="es-CR"/>
    </w:rPr>
  </w:style>
  <w:style w:type="paragraph" w:styleId="Textonotapie">
    <w:name w:val="footnote text"/>
    <w:basedOn w:val="Normal"/>
    <w:link w:val="TextonotapieCar"/>
    <w:uiPriority w:val="99"/>
    <w:semiHidden/>
    <w:unhideWhenUsed/>
    <w:rsid w:val="00BC1CA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C1CA9"/>
    <w:rPr>
      <w:sz w:val="20"/>
      <w:szCs w:val="20"/>
    </w:rPr>
  </w:style>
  <w:style w:type="character" w:styleId="Refdenotaalpie">
    <w:name w:val="footnote reference"/>
    <w:basedOn w:val="Fuentedeprrafopredeter"/>
    <w:unhideWhenUsed/>
    <w:rsid w:val="00BC1CA9"/>
    <w:rPr>
      <w:vertAlign w:val="superscript"/>
    </w:rPr>
  </w:style>
  <w:style w:type="character" w:customStyle="1" w:styleId="Ttulo1Car">
    <w:name w:val="Título 1 Car"/>
    <w:basedOn w:val="Fuentedeprrafopredeter"/>
    <w:link w:val="Ttulo1"/>
    <w:uiPriority w:val="9"/>
    <w:rsid w:val="00527D40"/>
    <w:rPr>
      <w:rFonts w:ascii="Arial" w:eastAsiaTheme="majorEastAsia" w:hAnsi="Arial" w:cstheme="majorBidi"/>
      <w:color w:val="2E74B5" w:themeColor="accent1" w:themeShade="BF"/>
      <w:sz w:val="28"/>
      <w:szCs w:val="32"/>
    </w:rPr>
  </w:style>
  <w:style w:type="paragraph" w:styleId="Descripcin">
    <w:name w:val="caption"/>
    <w:basedOn w:val="Normal"/>
    <w:next w:val="Normal"/>
    <w:uiPriority w:val="35"/>
    <w:unhideWhenUsed/>
    <w:qFormat/>
    <w:rsid w:val="009021C8"/>
    <w:pPr>
      <w:spacing w:after="200" w:line="240" w:lineRule="auto"/>
    </w:pPr>
    <w:rPr>
      <w:i/>
      <w:iCs/>
      <w:color w:val="44546A" w:themeColor="text2"/>
      <w:sz w:val="18"/>
      <w:szCs w:val="18"/>
    </w:rPr>
  </w:style>
  <w:style w:type="paragraph" w:styleId="Ttulo">
    <w:name w:val="Title"/>
    <w:basedOn w:val="Normal"/>
    <w:next w:val="Normal"/>
    <w:link w:val="TtuloCar"/>
    <w:uiPriority w:val="10"/>
    <w:qFormat/>
    <w:rsid w:val="00AE7230"/>
    <w:pPr>
      <w:spacing w:before="120" w:after="120" w:line="240" w:lineRule="auto"/>
      <w:contextualSpacing/>
      <w:jc w:val="both"/>
    </w:pPr>
    <w:rPr>
      <w:rFonts w:eastAsiaTheme="majorEastAsia" w:cstheme="majorBidi"/>
      <w:i/>
      <w:spacing w:val="-10"/>
      <w:kern w:val="28"/>
      <w:sz w:val="28"/>
      <w:szCs w:val="56"/>
    </w:rPr>
  </w:style>
  <w:style w:type="character" w:customStyle="1" w:styleId="TtuloCar">
    <w:name w:val="Título Car"/>
    <w:basedOn w:val="Fuentedeprrafopredeter"/>
    <w:link w:val="Ttulo"/>
    <w:uiPriority w:val="10"/>
    <w:rsid w:val="00AE7230"/>
    <w:rPr>
      <w:rFonts w:ascii="Arial" w:eastAsiaTheme="majorEastAsia" w:hAnsi="Arial" w:cstheme="majorBidi"/>
      <w:i/>
      <w:spacing w:val="-10"/>
      <w:kern w:val="28"/>
      <w:sz w:val="28"/>
      <w:szCs w:val="56"/>
    </w:rPr>
  </w:style>
  <w:style w:type="paragraph" w:styleId="Textodeglobo">
    <w:name w:val="Balloon Text"/>
    <w:basedOn w:val="Normal"/>
    <w:link w:val="TextodegloboCar"/>
    <w:uiPriority w:val="99"/>
    <w:semiHidden/>
    <w:unhideWhenUsed/>
    <w:rsid w:val="00D1666D"/>
    <w:pPr>
      <w:spacing w:after="0" w:line="240" w:lineRule="auto"/>
    </w:pPr>
    <w:rPr>
      <w:rFonts w:ascii="Garamond" w:hAnsi="Garamond" w:cs="Garamond"/>
      <w:sz w:val="18"/>
      <w:szCs w:val="18"/>
    </w:rPr>
  </w:style>
  <w:style w:type="character" w:customStyle="1" w:styleId="TextodegloboCar">
    <w:name w:val="Texto de globo Car"/>
    <w:basedOn w:val="Fuentedeprrafopredeter"/>
    <w:link w:val="Textodeglobo"/>
    <w:uiPriority w:val="99"/>
    <w:semiHidden/>
    <w:rsid w:val="00D1666D"/>
    <w:rPr>
      <w:rFonts w:ascii="Garamond" w:hAnsi="Garamond" w:cs="Garamond"/>
      <w:sz w:val="18"/>
      <w:szCs w:val="18"/>
    </w:rPr>
  </w:style>
  <w:style w:type="character" w:styleId="Refdecomentario">
    <w:name w:val="annotation reference"/>
    <w:basedOn w:val="Fuentedeprrafopredeter"/>
    <w:uiPriority w:val="99"/>
    <w:semiHidden/>
    <w:unhideWhenUsed/>
    <w:rsid w:val="006C466B"/>
    <w:rPr>
      <w:sz w:val="16"/>
      <w:szCs w:val="16"/>
    </w:rPr>
  </w:style>
  <w:style w:type="paragraph" w:styleId="Textocomentario">
    <w:name w:val="annotation text"/>
    <w:basedOn w:val="Normal"/>
    <w:link w:val="TextocomentarioCar"/>
    <w:uiPriority w:val="99"/>
    <w:semiHidden/>
    <w:unhideWhenUsed/>
    <w:rsid w:val="006C46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C466B"/>
    <w:rPr>
      <w:rFonts w:ascii="Arial" w:hAnsi="Arial"/>
      <w:sz w:val="20"/>
      <w:szCs w:val="20"/>
    </w:rPr>
  </w:style>
  <w:style w:type="paragraph" w:styleId="Asuntodelcomentario">
    <w:name w:val="annotation subject"/>
    <w:basedOn w:val="Textocomentario"/>
    <w:next w:val="Textocomentario"/>
    <w:link w:val="AsuntodelcomentarioCar"/>
    <w:uiPriority w:val="99"/>
    <w:semiHidden/>
    <w:unhideWhenUsed/>
    <w:rsid w:val="006C466B"/>
    <w:rPr>
      <w:b/>
      <w:bCs/>
    </w:rPr>
  </w:style>
  <w:style w:type="character" w:customStyle="1" w:styleId="AsuntodelcomentarioCar">
    <w:name w:val="Asunto del comentario Car"/>
    <w:basedOn w:val="TextocomentarioCar"/>
    <w:link w:val="Asuntodelcomentario"/>
    <w:uiPriority w:val="99"/>
    <w:semiHidden/>
    <w:rsid w:val="006C466B"/>
    <w:rPr>
      <w:rFonts w:ascii="Arial" w:hAnsi="Arial"/>
      <w:b/>
      <w:bCs/>
      <w:sz w:val="20"/>
      <w:szCs w:val="20"/>
    </w:rPr>
  </w:style>
  <w:style w:type="character" w:styleId="Hipervnculo">
    <w:name w:val="Hyperlink"/>
    <w:basedOn w:val="Fuentedeprrafopredeter"/>
    <w:uiPriority w:val="99"/>
    <w:unhideWhenUsed/>
    <w:rsid w:val="00D86BE3"/>
    <w:rPr>
      <w:color w:val="0563C1" w:themeColor="hyperlink"/>
      <w:u w:val="single"/>
    </w:rPr>
  </w:style>
  <w:style w:type="paragraph" w:customStyle="1" w:styleId="Default">
    <w:name w:val="Default"/>
    <w:rsid w:val="00FB6798"/>
    <w:pPr>
      <w:autoSpaceDE w:val="0"/>
      <w:autoSpaceDN w:val="0"/>
      <w:adjustRightInd w:val="0"/>
      <w:spacing w:after="0" w:line="240" w:lineRule="auto"/>
    </w:pPr>
    <w:rPr>
      <w:rFonts w:ascii="Montserrat" w:hAnsi="Montserrat" w:cs="Montserrat"/>
      <w:color w:val="000000"/>
      <w:sz w:val="24"/>
      <w:szCs w:val="24"/>
      <w:lang w:val="es-CR"/>
    </w:rPr>
  </w:style>
  <w:style w:type="character" w:customStyle="1" w:styleId="Ttulo2Car">
    <w:name w:val="Título 2 Car"/>
    <w:basedOn w:val="Fuentedeprrafopredeter"/>
    <w:link w:val="Ttulo2"/>
    <w:uiPriority w:val="9"/>
    <w:rsid w:val="00410F85"/>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rsid w:val="0002167F"/>
    <w:rPr>
      <w:rFonts w:asciiTheme="majorHAnsi" w:eastAsiaTheme="majorEastAsia" w:hAnsiTheme="majorHAnsi" w:cstheme="majorBidi"/>
      <w:color w:val="1F4D78" w:themeColor="accent1" w:themeShade="7F"/>
      <w:sz w:val="24"/>
      <w:szCs w:val="24"/>
    </w:rPr>
  </w:style>
  <w:style w:type="character" w:customStyle="1" w:styleId="Ttulo4Car">
    <w:name w:val="Título 4 Car"/>
    <w:basedOn w:val="Fuentedeprrafopredeter"/>
    <w:link w:val="Ttulo4"/>
    <w:uiPriority w:val="9"/>
    <w:rsid w:val="0002167F"/>
    <w:rPr>
      <w:rFonts w:asciiTheme="majorHAnsi" w:eastAsiaTheme="majorEastAsia" w:hAnsiTheme="majorHAnsi" w:cstheme="majorBidi"/>
      <w:i/>
      <w:iCs/>
      <w:color w:val="2E74B5" w:themeColor="accent1" w:themeShade="BF"/>
      <w:sz w:val="24"/>
    </w:rPr>
  </w:style>
  <w:style w:type="character" w:styleId="Mencinsinresolver">
    <w:name w:val="Unresolved Mention"/>
    <w:basedOn w:val="Fuentedeprrafopredeter"/>
    <w:uiPriority w:val="99"/>
    <w:semiHidden/>
    <w:unhideWhenUsed/>
    <w:rsid w:val="001C3A1F"/>
    <w:rPr>
      <w:color w:val="605E5C"/>
      <w:shd w:val="clear" w:color="auto" w:fill="E1DFDD"/>
    </w:rPr>
  </w:style>
  <w:style w:type="paragraph" w:styleId="Textoindependiente">
    <w:name w:val="Body Text"/>
    <w:basedOn w:val="Normal"/>
    <w:link w:val="TextoindependienteCar"/>
    <w:uiPriority w:val="99"/>
    <w:unhideWhenUsed/>
    <w:rsid w:val="00781B32"/>
    <w:pPr>
      <w:spacing w:after="120"/>
    </w:pPr>
  </w:style>
  <w:style w:type="character" w:customStyle="1" w:styleId="TextoindependienteCar">
    <w:name w:val="Texto independiente Car"/>
    <w:basedOn w:val="Fuentedeprrafopredeter"/>
    <w:link w:val="Textoindependiente"/>
    <w:uiPriority w:val="99"/>
    <w:rsid w:val="00781B32"/>
    <w:rPr>
      <w:rFonts w:ascii="Arial" w:hAnsi="Arial"/>
      <w:sz w:val="24"/>
    </w:rPr>
  </w:style>
  <w:style w:type="paragraph" w:styleId="Encabezado">
    <w:name w:val="header"/>
    <w:basedOn w:val="Normal"/>
    <w:link w:val="EncabezadoCar"/>
    <w:uiPriority w:val="99"/>
    <w:unhideWhenUsed/>
    <w:rsid w:val="003D22B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D22BA"/>
    <w:rPr>
      <w:rFonts w:ascii="Arial" w:hAnsi="Arial"/>
      <w:sz w:val="24"/>
    </w:rPr>
  </w:style>
  <w:style w:type="paragraph" w:styleId="Piedepgina">
    <w:name w:val="footer"/>
    <w:basedOn w:val="Normal"/>
    <w:link w:val="PiedepginaCar"/>
    <w:uiPriority w:val="99"/>
    <w:unhideWhenUsed/>
    <w:rsid w:val="003D22B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D22BA"/>
    <w:rPr>
      <w:rFonts w:ascii="Arial" w:hAnsi="Arial"/>
      <w:sz w:val="24"/>
    </w:rPr>
  </w:style>
  <w:style w:type="paragraph" w:styleId="Revisin">
    <w:name w:val="Revision"/>
    <w:hidden/>
    <w:uiPriority w:val="99"/>
    <w:semiHidden/>
    <w:rsid w:val="008F481E"/>
    <w:pPr>
      <w:spacing w:after="0" w:line="240" w:lineRule="auto"/>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97290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BB4725-5A5B-4CF7-9369-15EEDF9C3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650</TotalTime>
  <Pages>5</Pages>
  <Words>1146</Words>
  <Characters>6304</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KFernandez6602HP</dc:creator>
  <cp:keywords/>
  <dc:description/>
  <cp:lastModifiedBy>DHR licencias2</cp:lastModifiedBy>
  <cp:revision>24</cp:revision>
  <dcterms:created xsi:type="dcterms:W3CDTF">2026-07-23T16:59:00Z</dcterms:created>
  <dcterms:modified xsi:type="dcterms:W3CDTF">2026-07-27T20:58:00Z</dcterms:modified>
</cp:coreProperties>
</file>